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9D6" w:rsidRPr="00922239" w:rsidRDefault="005A3C13" w:rsidP="00A63AA0">
      <w:pPr>
        <w:jc w:val="center"/>
        <w:rPr>
          <w:rFonts w:ascii="Arial" w:hAnsi="Arial" w:cs="Arial"/>
          <w:b/>
        </w:rPr>
      </w:pPr>
      <w:r w:rsidRPr="00922239">
        <w:rPr>
          <w:rFonts w:ascii="Arial" w:hAnsi="Arial" w:cs="Arial"/>
          <w:b/>
        </w:rPr>
        <w:t xml:space="preserve">INSTITUTIONAL </w:t>
      </w:r>
      <w:r w:rsidR="00B12BB3" w:rsidRPr="00922239">
        <w:rPr>
          <w:rFonts w:ascii="Arial" w:hAnsi="Arial" w:cs="Arial"/>
          <w:b/>
        </w:rPr>
        <w:t>PROGRAM REVIEW 20</w:t>
      </w:r>
      <w:r w:rsidR="007405BE" w:rsidRPr="00922239">
        <w:rPr>
          <w:rFonts w:ascii="Arial" w:hAnsi="Arial" w:cs="Arial"/>
          <w:b/>
        </w:rPr>
        <w:t>1</w:t>
      </w:r>
      <w:r w:rsidR="00257E00">
        <w:rPr>
          <w:rFonts w:ascii="Arial" w:hAnsi="Arial" w:cs="Arial"/>
          <w:b/>
        </w:rPr>
        <w:t>1</w:t>
      </w:r>
      <w:r w:rsidR="007405BE" w:rsidRPr="00922239">
        <w:rPr>
          <w:rFonts w:ascii="Arial" w:hAnsi="Arial" w:cs="Arial"/>
          <w:b/>
        </w:rPr>
        <w:t>-201</w:t>
      </w:r>
      <w:r w:rsidR="00257E00">
        <w:rPr>
          <w:rFonts w:ascii="Arial" w:hAnsi="Arial" w:cs="Arial"/>
          <w:b/>
        </w:rPr>
        <w:t>2</w:t>
      </w:r>
    </w:p>
    <w:p w:rsidR="005A3C13" w:rsidRPr="00922239" w:rsidRDefault="005A3C13" w:rsidP="00A63AA0">
      <w:pPr>
        <w:jc w:val="center"/>
        <w:rPr>
          <w:rFonts w:ascii="Arial" w:hAnsi="Arial" w:cs="Arial"/>
          <w:b/>
        </w:rPr>
      </w:pPr>
      <w:r w:rsidRPr="00922239">
        <w:rPr>
          <w:rFonts w:ascii="Arial" w:hAnsi="Arial" w:cs="Arial"/>
          <w:b/>
        </w:rPr>
        <w:t>Pro</w:t>
      </w:r>
      <w:r w:rsidR="007405BE" w:rsidRPr="00922239">
        <w:rPr>
          <w:rFonts w:ascii="Arial" w:hAnsi="Arial" w:cs="Arial"/>
          <w:b/>
        </w:rPr>
        <w:t>gram Efficacy Phase</w:t>
      </w:r>
    </w:p>
    <w:p w:rsidR="005A3C13" w:rsidRPr="00922239" w:rsidRDefault="005A3C13" w:rsidP="000D571E">
      <w:pPr>
        <w:pStyle w:val="Heading2"/>
        <w:tabs>
          <w:tab w:val="left" w:pos="3060"/>
        </w:tabs>
        <w:rPr>
          <w:rFonts w:ascii="Arial" w:hAnsi="Arial" w:cs="Arial"/>
        </w:rPr>
      </w:pPr>
    </w:p>
    <w:p w:rsidR="005A3C13" w:rsidRPr="00922239" w:rsidRDefault="005A3C13" w:rsidP="005A3C13">
      <w:pPr>
        <w:pStyle w:val="Heading2"/>
        <w:tabs>
          <w:tab w:val="left" w:pos="3060"/>
        </w:tabs>
        <w:jc w:val="center"/>
        <w:rPr>
          <w:rFonts w:ascii="Arial" w:hAnsi="Arial" w:cs="Arial"/>
        </w:rPr>
      </w:pPr>
      <w:r w:rsidRPr="00922239">
        <w:rPr>
          <w:rFonts w:ascii="Arial" w:hAnsi="Arial" w:cs="Arial"/>
        </w:rPr>
        <w:t xml:space="preserve"> Purpose of Institutional Program Review</w:t>
      </w:r>
    </w:p>
    <w:p w:rsidR="005A3C13" w:rsidRPr="00922239" w:rsidRDefault="005A3C13" w:rsidP="005A3C13">
      <w:pPr>
        <w:rPr>
          <w:rFonts w:ascii="Arial" w:hAnsi="Arial" w:cs="Arial"/>
        </w:rPr>
      </w:pPr>
    </w:p>
    <w:p w:rsidR="007405BE" w:rsidRPr="000D571E" w:rsidRDefault="007405BE" w:rsidP="007405BE">
      <w:pPr>
        <w:keepNext/>
        <w:outlineLvl w:val="1"/>
        <w:rPr>
          <w:rFonts w:ascii="Arial" w:hAnsi="Arial" w:cs="Arial"/>
          <w:b/>
          <w:bCs/>
          <w:sz w:val="22"/>
          <w:szCs w:val="22"/>
        </w:rPr>
      </w:pPr>
      <w:r w:rsidRPr="000D571E">
        <w:rPr>
          <w:rFonts w:ascii="Arial" w:hAnsi="Arial" w:cs="Arial"/>
          <w:sz w:val="22"/>
          <w:szCs w:val="22"/>
        </w:rPr>
        <w:t xml:space="preserve">Welcome to the Program Efficacy phase of the San Bernardino Valley College Program Review process.  Program Review is a systematic process for evaluating programs and services annually.  The major goal of the Program Review Committee is to evaluate the effectiveness of programs, and to make informed decisions about budget and other campus priorities. </w:t>
      </w:r>
    </w:p>
    <w:p w:rsidR="007405BE" w:rsidRPr="000D571E" w:rsidRDefault="007405BE" w:rsidP="007405BE">
      <w:pPr>
        <w:jc w:val="both"/>
        <w:rPr>
          <w:rFonts w:ascii="Arial" w:hAnsi="Arial" w:cs="Arial"/>
          <w:sz w:val="22"/>
          <w:szCs w:val="22"/>
        </w:rPr>
      </w:pPr>
      <w:r w:rsidRPr="000D571E">
        <w:rPr>
          <w:rFonts w:ascii="Arial" w:hAnsi="Arial" w:cs="Arial"/>
          <w:sz w:val="22"/>
          <w:szCs w:val="22"/>
        </w:rPr>
        <w:t> </w:t>
      </w:r>
    </w:p>
    <w:p w:rsidR="007405BE" w:rsidRPr="000D571E" w:rsidRDefault="007405BE" w:rsidP="007405BE">
      <w:pPr>
        <w:jc w:val="both"/>
        <w:rPr>
          <w:rFonts w:ascii="Arial" w:hAnsi="Arial" w:cs="Arial"/>
          <w:sz w:val="22"/>
          <w:szCs w:val="22"/>
        </w:rPr>
      </w:pPr>
      <w:r w:rsidRPr="000D571E">
        <w:rPr>
          <w:rFonts w:ascii="Arial" w:hAnsi="Arial" w:cs="Arial"/>
          <w:sz w:val="22"/>
          <w:szCs w:val="22"/>
        </w:rPr>
        <w:t>The Institutional Program Review Committee is authorized by the Academic Senate to develop and monitor the college Program Review process, receive unit plans, utilize assessments as needed to evaluate programs, recommend program status to the college president, identify the need for faculty and instructional equipment, and interface with other college committees to ensure institutional priorities are met.</w:t>
      </w:r>
    </w:p>
    <w:p w:rsidR="007405BE" w:rsidRPr="000D571E" w:rsidRDefault="007405BE" w:rsidP="007405BE">
      <w:pPr>
        <w:jc w:val="both"/>
        <w:rPr>
          <w:rFonts w:ascii="Arial" w:hAnsi="Arial" w:cs="Arial"/>
          <w:sz w:val="22"/>
          <w:szCs w:val="22"/>
        </w:rPr>
      </w:pPr>
      <w:r w:rsidRPr="000D571E">
        <w:rPr>
          <w:rFonts w:ascii="Arial" w:hAnsi="Arial" w:cs="Arial"/>
          <w:sz w:val="22"/>
          <w:szCs w:val="22"/>
        </w:rPr>
        <w:t> </w:t>
      </w:r>
    </w:p>
    <w:p w:rsidR="007405BE" w:rsidRPr="000D571E" w:rsidRDefault="007405BE" w:rsidP="007405BE">
      <w:pPr>
        <w:jc w:val="both"/>
        <w:rPr>
          <w:rFonts w:ascii="Arial" w:hAnsi="Arial" w:cs="Arial"/>
          <w:sz w:val="22"/>
          <w:szCs w:val="22"/>
        </w:rPr>
      </w:pPr>
      <w:r w:rsidRPr="000D571E">
        <w:rPr>
          <w:rFonts w:ascii="Arial" w:hAnsi="Arial" w:cs="Arial"/>
          <w:sz w:val="22"/>
          <w:szCs w:val="22"/>
        </w:rPr>
        <w:t>The purpose of Program Review is to:</w:t>
      </w:r>
    </w:p>
    <w:p w:rsidR="007405BE" w:rsidRPr="00257E00" w:rsidRDefault="007405BE" w:rsidP="00257E00">
      <w:pPr>
        <w:pStyle w:val="ListParagraph"/>
        <w:numPr>
          <w:ilvl w:val="0"/>
          <w:numId w:val="20"/>
        </w:numPr>
        <w:jc w:val="both"/>
        <w:rPr>
          <w:rFonts w:ascii="Arial" w:hAnsi="Arial" w:cs="Arial"/>
          <w:sz w:val="22"/>
          <w:szCs w:val="22"/>
        </w:rPr>
      </w:pPr>
      <w:r w:rsidRPr="00257E00">
        <w:rPr>
          <w:rFonts w:ascii="Arial" w:hAnsi="Arial" w:cs="Arial"/>
          <w:sz w:val="22"/>
          <w:szCs w:val="22"/>
        </w:rPr>
        <w:t>Provide a full examination of how effectively programs and services are meeting departmental, divisional, and institutional goals</w:t>
      </w:r>
    </w:p>
    <w:p w:rsidR="007405BE" w:rsidRPr="00257E00" w:rsidRDefault="007405BE" w:rsidP="00257E00">
      <w:pPr>
        <w:pStyle w:val="ListParagraph"/>
        <w:numPr>
          <w:ilvl w:val="0"/>
          <w:numId w:val="20"/>
        </w:numPr>
        <w:jc w:val="both"/>
        <w:rPr>
          <w:rFonts w:ascii="Arial" w:hAnsi="Arial" w:cs="Arial"/>
          <w:sz w:val="22"/>
          <w:szCs w:val="22"/>
        </w:rPr>
      </w:pPr>
      <w:r w:rsidRPr="00257E00">
        <w:rPr>
          <w:rFonts w:ascii="Arial" w:hAnsi="Arial" w:cs="Arial"/>
          <w:sz w:val="22"/>
          <w:szCs w:val="22"/>
        </w:rPr>
        <w:t>Aid in short-range planning and decision-making</w:t>
      </w:r>
    </w:p>
    <w:p w:rsidR="007405BE" w:rsidRPr="00257E00" w:rsidRDefault="007405BE" w:rsidP="00257E00">
      <w:pPr>
        <w:pStyle w:val="ListParagraph"/>
        <w:numPr>
          <w:ilvl w:val="0"/>
          <w:numId w:val="20"/>
        </w:numPr>
        <w:jc w:val="both"/>
        <w:rPr>
          <w:rFonts w:ascii="Arial" w:hAnsi="Arial" w:cs="Arial"/>
          <w:sz w:val="22"/>
          <w:szCs w:val="22"/>
        </w:rPr>
      </w:pPr>
      <w:r w:rsidRPr="00257E00">
        <w:rPr>
          <w:rFonts w:ascii="Arial" w:hAnsi="Arial" w:cs="Arial"/>
          <w:sz w:val="22"/>
          <w:szCs w:val="22"/>
        </w:rPr>
        <w:t>Improve performance, services, and programs</w:t>
      </w:r>
    </w:p>
    <w:p w:rsidR="007405BE" w:rsidRPr="00257E00" w:rsidRDefault="007405BE" w:rsidP="00257E00">
      <w:pPr>
        <w:pStyle w:val="ListParagraph"/>
        <w:numPr>
          <w:ilvl w:val="0"/>
          <w:numId w:val="20"/>
        </w:numPr>
        <w:jc w:val="both"/>
        <w:rPr>
          <w:rFonts w:ascii="Arial" w:hAnsi="Arial" w:cs="Arial"/>
          <w:sz w:val="22"/>
          <w:szCs w:val="22"/>
        </w:rPr>
      </w:pPr>
      <w:r w:rsidRPr="00257E00">
        <w:rPr>
          <w:rFonts w:ascii="Arial" w:hAnsi="Arial" w:cs="Arial"/>
          <w:sz w:val="22"/>
          <w:szCs w:val="22"/>
        </w:rPr>
        <w:t>Contribute to long-range planning</w:t>
      </w:r>
    </w:p>
    <w:p w:rsidR="007405BE" w:rsidRPr="00257E00" w:rsidRDefault="007405BE" w:rsidP="00257E00">
      <w:pPr>
        <w:pStyle w:val="ListParagraph"/>
        <w:numPr>
          <w:ilvl w:val="0"/>
          <w:numId w:val="20"/>
        </w:numPr>
        <w:jc w:val="both"/>
        <w:rPr>
          <w:rFonts w:ascii="Arial" w:hAnsi="Arial" w:cs="Arial"/>
          <w:sz w:val="22"/>
          <w:szCs w:val="22"/>
        </w:rPr>
      </w:pPr>
      <w:r w:rsidRPr="00257E00">
        <w:rPr>
          <w:rFonts w:ascii="Arial" w:hAnsi="Arial" w:cs="Arial"/>
          <w:sz w:val="22"/>
          <w:szCs w:val="22"/>
        </w:rPr>
        <w:t>Contribute information and recommendations to other college processes, as appropriate</w:t>
      </w:r>
    </w:p>
    <w:p w:rsidR="007405BE" w:rsidRPr="00257E00" w:rsidRDefault="007405BE" w:rsidP="00257E00">
      <w:pPr>
        <w:pStyle w:val="ListParagraph"/>
        <w:numPr>
          <w:ilvl w:val="0"/>
          <w:numId w:val="20"/>
        </w:numPr>
        <w:jc w:val="both"/>
        <w:rPr>
          <w:rFonts w:ascii="Arial" w:hAnsi="Arial" w:cs="Arial"/>
          <w:sz w:val="22"/>
          <w:szCs w:val="22"/>
        </w:rPr>
      </w:pPr>
      <w:r w:rsidRPr="00257E00">
        <w:rPr>
          <w:rFonts w:ascii="Arial" w:hAnsi="Arial" w:cs="Arial"/>
          <w:sz w:val="22"/>
          <w:szCs w:val="22"/>
        </w:rPr>
        <w:t xml:space="preserve">Serve as the campus’ conduit for decision-making by forwarding information to or requesting information from appropriate committees </w:t>
      </w:r>
    </w:p>
    <w:p w:rsidR="007405BE" w:rsidRPr="000D571E" w:rsidRDefault="007405BE" w:rsidP="007405BE">
      <w:pPr>
        <w:jc w:val="both"/>
        <w:rPr>
          <w:rFonts w:ascii="Arial" w:hAnsi="Arial" w:cs="Arial"/>
          <w:sz w:val="22"/>
          <w:szCs w:val="22"/>
        </w:rPr>
      </w:pPr>
      <w:r w:rsidRPr="000D571E">
        <w:rPr>
          <w:rFonts w:ascii="Arial" w:hAnsi="Arial" w:cs="Arial"/>
          <w:sz w:val="22"/>
          <w:szCs w:val="22"/>
        </w:rPr>
        <w:t> </w:t>
      </w:r>
    </w:p>
    <w:p w:rsidR="007405BE" w:rsidRPr="000D571E" w:rsidRDefault="007405BE" w:rsidP="007405BE">
      <w:pPr>
        <w:jc w:val="both"/>
        <w:rPr>
          <w:rFonts w:ascii="Arial" w:hAnsi="Arial" w:cs="Arial"/>
          <w:sz w:val="22"/>
          <w:szCs w:val="22"/>
        </w:rPr>
      </w:pPr>
      <w:r w:rsidRPr="000D571E">
        <w:rPr>
          <w:rFonts w:ascii="Arial" w:hAnsi="Arial" w:cs="Arial"/>
          <w:sz w:val="22"/>
          <w:szCs w:val="22"/>
        </w:rPr>
        <w:t>Our Program Review process is two-fold.  It includes an annual campus-wide needs assessment in the fall, and an in-depth review of</w:t>
      </w:r>
      <w:r w:rsidR="00651526">
        <w:rPr>
          <w:rFonts w:ascii="Arial" w:hAnsi="Arial" w:cs="Arial"/>
          <w:sz w:val="22"/>
          <w:szCs w:val="22"/>
        </w:rPr>
        <w:t xml:space="preserve">  </w:t>
      </w:r>
      <w:r w:rsidRPr="000D571E">
        <w:rPr>
          <w:rFonts w:ascii="Arial" w:hAnsi="Arial" w:cs="Arial"/>
          <w:sz w:val="22"/>
          <w:szCs w:val="22"/>
        </w:rPr>
        <w:t xml:space="preserve"> each program every three years that we call the Program Efficacy phase.  Instructional programs are evaluated the year after content review, and every three years thereafter, and other programs are placed on a three-year cycle by the appropriate Vice President.</w:t>
      </w:r>
    </w:p>
    <w:p w:rsidR="007405BE" w:rsidRPr="000D571E" w:rsidRDefault="007405BE" w:rsidP="007405BE">
      <w:pPr>
        <w:jc w:val="both"/>
        <w:rPr>
          <w:rFonts w:ascii="Arial" w:hAnsi="Arial" w:cs="Arial"/>
          <w:sz w:val="22"/>
          <w:szCs w:val="22"/>
        </w:rPr>
      </w:pPr>
      <w:r w:rsidRPr="000D571E">
        <w:rPr>
          <w:rFonts w:ascii="Arial" w:hAnsi="Arial" w:cs="Arial"/>
          <w:sz w:val="22"/>
          <w:szCs w:val="22"/>
        </w:rPr>
        <w:t> </w:t>
      </w:r>
    </w:p>
    <w:p w:rsidR="007405BE" w:rsidRPr="000D571E" w:rsidRDefault="007405BE" w:rsidP="007405BE">
      <w:pPr>
        <w:jc w:val="both"/>
        <w:rPr>
          <w:rFonts w:ascii="Arial" w:hAnsi="Arial" w:cs="Arial"/>
          <w:sz w:val="22"/>
          <w:szCs w:val="22"/>
        </w:rPr>
      </w:pPr>
      <w:r w:rsidRPr="000D571E">
        <w:rPr>
          <w:rFonts w:ascii="Arial" w:hAnsi="Arial" w:cs="Arial"/>
          <w:sz w:val="22"/>
          <w:szCs w:val="22"/>
        </w:rPr>
        <w:t xml:space="preserve">An efficacy team of two disinterested committee members will meeting with you to carefully review and discuss your document.  You will receive detailed feedback regarding the degree to which your program is perceived to meet institutional goals.  The rubric that the team will use to evaluate your program is included with this e-mail  </w:t>
      </w:r>
    </w:p>
    <w:p w:rsidR="007405BE" w:rsidRPr="000D571E" w:rsidRDefault="007405BE" w:rsidP="007405BE">
      <w:pPr>
        <w:jc w:val="both"/>
        <w:rPr>
          <w:rFonts w:ascii="Arial" w:hAnsi="Arial" w:cs="Arial"/>
          <w:sz w:val="22"/>
          <w:szCs w:val="22"/>
        </w:rPr>
      </w:pPr>
      <w:r w:rsidRPr="000D571E">
        <w:rPr>
          <w:rFonts w:ascii="Arial" w:hAnsi="Arial" w:cs="Arial"/>
          <w:sz w:val="22"/>
          <w:szCs w:val="22"/>
        </w:rPr>
        <w:t> </w:t>
      </w:r>
    </w:p>
    <w:p w:rsidR="007405BE" w:rsidRPr="000D571E" w:rsidRDefault="007405BE" w:rsidP="007405BE">
      <w:pPr>
        <w:jc w:val="both"/>
        <w:rPr>
          <w:rFonts w:ascii="Arial" w:hAnsi="Arial" w:cs="Arial"/>
          <w:sz w:val="22"/>
          <w:szCs w:val="22"/>
        </w:rPr>
      </w:pPr>
      <w:r w:rsidRPr="000D571E">
        <w:rPr>
          <w:rFonts w:ascii="Arial" w:hAnsi="Arial" w:cs="Arial"/>
          <w:sz w:val="22"/>
          <w:szCs w:val="22"/>
        </w:rPr>
        <w:t>When you are writing your program evaluation, you may contact efficacy team assigned to review your department or your division representatives for feedback and input.  The list of readers is being sent to you with these forms as a separate attachment.</w:t>
      </w:r>
    </w:p>
    <w:p w:rsidR="007405BE" w:rsidRPr="000D571E" w:rsidRDefault="007405BE" w:rsidP="007405BE">
      <w:pPr>
        <w:jc w:val="both"/>
        <w:rPr>
          <w:rFonts w:ascii="Arial" w:hAnsi="Arial" w:cs="Arial"/>
          <w:sz w:val="22"/>
          <w:szCs w:val="22"/>
        </w:rPr>
      </w:pPr>
      <w:r w:rsidRPr="000D571E">
        <w:rPr>
          <w:rFonts w:ascii="Arial" w:hAnsi="Arial" w:cs="Arial"/>
          <w:sz w:val="22"/>
          <w:szCs w:val="22"/>
        </w:rPr>
        <w:t> </w:t>
      </w:r>
    </w:p>
    <w:p w:rsidR="007405BE" w:rsidRPr="000D571E" w:rsidRDefault="007405BE" w:rsidP="007405BE">
      <w:pPr>
        <w:jc w:val="both"/>
        <w:rPr>
          <w:rFonts w:ascii="Arial" w:hAnsi="Arial" w:cs="Arial"/>
          <w:sz w:val="22"/>
          <w:szCs w:val="22"/>
        </w:rPr>
      </w:pPr>
      <w:r w:rsidRPr="00112A58">
        <w:rPr>
          <w:rFonts w:ascii="Arial" w:hAnsi="Arial" w:cs="Arial"/>
          <w:sz w:val="22"/>
          <w:szCs w:val="22"/>
        </w:rPr>
        <w:t xml:space="preserve">Forms are due back to the Committee Chairs, </w:t>
      </w:r>
      <w:r w:rsidR="000D571E" w:rsidRPr="00112A58">
        <w:rPr>
          <w:rFonts w:ascii="Arial" w:hAnsi="Arial" w:cs="Arial"/>
          <w:sz w:val="22"/>
          <w:szCs w:val="22"/>
        </w:rPr>
        <w:t>Reviews</w:t>
      </w:r>
      <w:r w:rsidRPr="00112A58">
        <w:rPr>
          <w:rFonts w:ascii="Arial" w:hAnsi="Arial" w:cs="Arial"/>
          <w:sz w:val="22"/>
          <w:szCs w:val="22"/>
        </w:rPr>
        <w:t xml:space="preserve"> and Division Dean by </w:t>
      </w:r>
      <w:r w:rsidR="0053499B" w:rsidRPr="00112A58">
        <w:rPr>
          <w:rFonts w:ascii="Arial" w:hAnsi="Arial" w:cs="Arial"/>
          <w:sz w:val="22"/>
          <w:szCs w:val="22"/>
          <w:shd w:val="clear" w:color="auto" w:fill="FFFF00"/>
        </w:rPr>
        <w:t>March 16, 2012</w:t>
      </w:r>
      <w:r w:rsidRPr="00112A58">
        <w:rPr>
          <w:rFonts w:ascii="Arial" w:hAnsi="Arial" w:cs="Arial"/>
          <w:sz w:val="22"/>
          <w:szCs w:val="22"/>
          <w:shd w:val="clear" w:color="auto" w:fill="FFFF00"/>
        </w:rPr>
        <w:t>.</w:t>
      </w:r>
    </w:p>
    <w:p w:rsidR="007405BE" w:rsidRPr="000D571E" w:rsidRDefault="007405BE" w:rsidP="007405BE">
      <w:pPr>
        <w:rPr>
          <w:rFonts w:ascii="Arial" w:hAnsi="Arial" w:cs="Arial"/>
          <w:i/>
          <w:sz w:val="22"/>
          <w:szCs w:val="22"/>
          <w:u w:val="single"/>
        </w:rPr>
      </w:pPr>
      <w:r w:rsidRPr="000D571E">
        <w:rPr>
          <w:rFonts w:ascii="Arial" w:hAnsi="Arial" w:cs="Arial"/>
          <w:i/>
          <w:sz w:val="22"/>
          <w:szCs w:val="22"/>
          <w:u w:val="single"/>
        </w:rPr>
        <w:t>It is the writer’s responsibility to be sure the Committee receives the forms on time.</w:t>
      </w:r>
    </w:p>
    <w:p w:rsidR="007405BE" w:rsidRPr="000D571E" w:rsidRDefault="007405BE" w:rsidP="007405BE">
      <w:pPr>
        <w:rPr>
          <w:rFonts w:ascii="Arial" w:hAnsi="Arial" w:cs="Arial"/>
          <w:sz w:val="22"/>
          <w:szCs w:val="22"/>
          <w:u w:val="single"/>
        </w:rPr>
      </w:pPr>
    </w:p>
    <w:p w:rsidR="007405BE" w:rsidRPr="000D571E" w:rsidRDefault="007405BE" w:rsidP="007405BE">
      <w:pPr>
        <w:jc w:val="both"/>
        <w:rPr>
          <w:rFonts w:ascii="Arial" w:hAnsi="Arial" w:cs="Arial"/>
          <w:sz w:val="22"/>
          <w:szCs w:val="22"/>
        </w:rPr>
      </w:pPr>
      <w:r w:rsidRPr="000D571E">
        <w:rPr>
          <w:rFonts w:ascii="Arial" w:hAnsi="Arial" w:cs="Arial"/>
          <w:sz w:val="22"/>
          <w:szCs w:val="22"/>
        </w:rPr>
        <w:t>In response to campus wide feedback that program review be a more interactive process, the committee pilot</w:t>
      </w:r>
      <w:r w:rsidR="00015D59" w:rsidRPr="000D571E">
        <w:rPr>
          <w:rFonts w:ascii="Arial" w:hAnsi="Arial" w:cs="Arial"/>
          <w:sz w:val="22"/>
          <w:szCs w:val="22"/>
        </w:rPr>
        <w:t>ed</w:t>
      </w:r>
      <w:r w:rsidRPr="000D571E">
        <w:rPr>
          <w:rFonts w:ascii="Arial" w:hAnsi="Arial" w:cs="Arial"/>
          <w:sz w:val="22"/>
          <w:szCs w:val="22"/>
        </w:rPr>
        <w:t xml:space="preserve"> a </w:t>
      </w:r>
      <w:r w:rsidR="00015D59" w:rsidRPr="000D571E">
        <w:rPr>
          <w:rFonts w:ascii="Arial" w:hAnsi="Arial" w:cs="Arial"/>
          <w:sz w:val="22"/>
          <w:szCs w:val="22"/>
        </w:rPr>
        <w:t xml:space="preserve">new </w:t>
      </w:r>
      <w:r w:rsidRPr="000D571E">
        <w:rPr>
          <w:rFonts w:ascii="Arial" w:hAnsi="Arial" w:cs="Arial"/>
          <w:sz w:val="22"/>
          <w:szCs w:val="22"/>
        </w:rPr>
        <w:t xml:space="preserve">program efficacy </w:t>
      </w:r>
      <w:r w:rsidR="00015D59" w:rsidRPr="000D571E">
        <w:rPr>
          <w:rFonts w:ascii="Arial" w:hAnsi="Arial" w:cs="Arial"/>
          <w:sz w:val="22"/>
          <w:szCs w:val="22"/>
        </w:rPr>
        <w:t>process in Spring 2010 that included</w:t>
      </w:r>
      <w:r w:rsidRPr="000D571E">
        <w:rPr>
          <w:rFonts w:ascii="Arial" w:hAnsi="Arial" w:cs="Arial"/>
          <w:sz w:val="22"/>
          <w:szCs w:val="22"/>
        </w:rPr>
        <w:t xml:space="preserve"> a review team who will interviews and/or tour a program area during the efficacy process. Another campus concern focused on the duplication of information required for campus reports. The </w:t>
      </w:r>
      <w:r w:rsidR="00015D59" w:rsidRPr="000D571E">
        <w:rPr>
          <w:rFonts w:ascii="Arial" w:hAnsi="Arial" w:cs="Arial"/>
          <w:sz w:val="22"/>
          <w:szCs w:val="22"/>
        </w:rPr>
        <w:t xml:space="preserve">efficacy process </w:t>
      </w:r>
      <w:r w:rsidRPr="000D571E">
        <w:rPr>
          <w:rFonts w:ascii="Arial" w:hAnsi="Arial" w:cs="Arial"/>
          <w:sz w:val="22"/>
          <w:szCs w:val="22"/>
        </w:rPr>
        <w:t xml:space="preserve">will incorporate the Educational Master Plan One-Page Summary (EMP Summary) and strive to reduce duplication of information while maintaining a high quality efficacy process. </w:t>
      </w:r>
    </w:p>
    <w:p w:rsidR="00FE7FA9" w:rsidRPr="00922239" w:rsidRDefault="00FE7FA9" w:rsidP="005A3C13">
      <w:pPr>
        <w:tabs>
          <w:tab w:val="left" w:pos="3060"/>
        </w:tabs>
        <w:jc w:val="both"/>
        <w:rPr>
          <w:rFonts w:ascii="Arial" w:hAnsi="Arial" w:cs="Arial"/>
        </w:rPr>
      </w:pPr>
    </w:p>
    <w:p w:rsidR="005A3C13" w:rsidRPr="00922239" w:rsidRDefault="005A3C13" w:rsidP="00211CD6">
      <w:pPr>
        <w:jc w:val="center"/>
        <w:rPr>
          <w:rFonts w:ascii="Arial" w:hAnsi="Arial" w:cs="Arial"/>
          <w:b/>
        </w:rPr>
      </w:pPr>
      <w:r w:rsidRPr="00922239">
        <w:rPr>
          <w:rFonts w:ascii="Arial" w:hAnsi="Arial" w:cs="Arial"/>
        </w:rPr>
        <w:br w:type="page"/>
      </w:r>
      <w:r w:rsidR="007F1C8E">
        <w:rPr>
          <w:rFonts w:ascii="Arial" w:hAnsi="Arial" w:cs="Arial"/>
          <w:b/>
        </w:rPr>
        <w:lastRenderedPageBreak/>
        <w:t>Program Efficacy</w:t>
      </w:r>
      <w:r w:rsidR="00B12BB3" w:rsidRPr="00922239">
        <w:rPr>
          <w:rFonts w:ascii="Arial" w:hAnsi="Arial" w:cs="Arial"/>
          <w:b/>
        </w:rPr>
        <w:t xml:space="preserve"> </w:t>
      </w:r>
      <w:r w:rsidR="00015D59" w:rsidRPr="00922239">
        <w:rPr>
          <w:rFonts w:ascii="Arial" w:hAnsi="Arial" w:cs="Arial"/>
          <w:b/>
        </w:rPr>
        <w:t>2011</w:t>
      </w:r>
      <w:r w:rsidR="007F1C8E">
        <w:rPr>
          <w:rFonts w:ascii="Arial" w:hAnsi="Arial" w:cs="Arial"/>
          <w:b/>
        </w:rPr>
        <w:t>-2012</w:t>
      </w:r>
    </w:p>
    <w:p w:rsidR="005A3C13" w:rsidRPr="00922239" w:rsidRDefault="005A3C13">
      <w:pPr>
        <w:rPr>
          <w:rFonts w:ascii="Arial" w:hAnsi="Arial" w:cs="Arial"/>
        </w:rPr>
      </w:pPr>
    </w:p>
    <w:p w:rsidR="005A3C13" w:rsidRPr="00922239" w:rsidRDefault="005A3C13">
      <w:pPr>
        <w:rPr>
          <w:rFonts w:ascii="Arial" w:hAnsi="Arial" w:cs="Arial"/>
        </w:rPr>
      </w:pPr>
      <w:r w:rsidRPr="00922239">
        <w:rPr>
          <w:rFonts w:ascii="Arial" w:hAnsi="Arial" w:cs="Arial"/>
        </w:rPr>
        <w:t xml:space="preserve">Please complete </w:t>
      </w:r>
      <w:r w:rsidR="00211CD6" w:rsidRPr="00922239">
        <w:rPr>
          <w:rFonts w:ascii="Arial" w:hAnsi="Arial" w:cs="Arial"/>
        </w:rPr>
        <w:t xml:space="preserve">and </w:t>
      </w:r>
      <w:r w:rsidRPr="00922239">
        <w:rPr>
          <w:rFonts w:ascii="Arial" w:hAnsi="Arial" w:cs="Arial"/>
        </w:rPr>
        <w:t xml:space="preserve">attach this </w:t>
      </w:r>
      <w:r w:rsidR="00211CD6" w:rsidRPr="00922239">
        <w:rPr>
          <w:rFonts w:ascii="Arial" w:hAnsi="Arial" w:cs="Arial"/>
        </w:rPr>
        <w:t>cover sheet as the first page of your report.</w:t>
      </w:r>
    </w:p>
    <w:p w:rsidR="005A3C13" w:rsidRPr="00922239" w:rsidRDefault="005A3C13">
      <w:pPr>
        <w:rPr>
          <w:rFonts w:ascii="Arial" w:hAnsi="Arial" w:cs="Arial"/>
        </w:rPr>
      </w:pPr>
    </w:p>
    <w:p w:rsidR="00A63AA0" w:rsidRPr="00922239" w:rsidRDefault="00EA37C8">
      <w:pPr>
        <w:rPr>
          <w:rFonts w:ascii="Arial" w:hAnsi="Arial" w:cs="Arial"/>
          <w:b/>
        </w:rPr>
      </w:pPr>
      <w:r w:rsidRPr="00922239">
        <w:rPr>
          <w:rFonts w:ascii="Arial" w:hAnsi="Arial" w:cs="Arial"/>
          <w:b/>
        </w:rPr>
        <w:t xml:space="preserve">Name of </w:t>
      </w:r>
      <w:r w:rsidR="00602C92" w:rsidRPr="00922239">
        <w:rPr>
          <w:rFonts w:ascii="Arial" w:hAnsi="Arial" w:cs="Arial"/>
          <w:b/>
        </w:rPr>
        <w:t>Program</w:t>
      </w:r>
      <w:r w:rsidRPr="00922239">
        <w:rPr>
          <w:rFonts w:ascii="Arial" w:hAnsi="Arial" w:cs="Arial"/>
          <w:b/>
        </w:rPr>
        <w:t xml:space="preserve">: </w:t>
      </w:r>
      <w:r w:rsidRPr="00922239">
        <w:rPr>
          <w:rFonts w:ascii="Arial" w:hAnsi="Arial" w:cs="Arial"/>
          <w: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A63AA0" w:rsidRPr="00922239" w:rsidTr="00606F8C">
        <w:tc>
          <w:tcPr>
            <w:tcW w:w="10440" w:type="dxa"/>
          </w:tcPr>
          <w:p w:rsidR="00A63AA0" w:rsidRPr="00922239" w:rsidRDefault="00080E4F">
            <w:pPr>
              <w:rPr>
                <w:rFonts w:ascii="Arial" w:hAnsi="Arial" w:cs="Arial"/>
              </w:rPr>
            </w:pPr>
            <w:r>
              <w:rPr>
                <w:rFonts w:ascii="Arial" w:hAnsi="Arial" w:cs="Arial"/>
              </w:rPr>
              <w:t>Financial Aid</w:t>
            </w:r>
          </w:p>
        </w:tc>
      </w:tr>
    </w:tbl>
    <w:p w:rsidR="00A63AA0" w:rsidRPr="00922239" w:rsidRDefault="00A63AA0">
      <w:pPr>
        <w:rPr>
          <w:rFonts w:ascii="Arial" w:hAnsi="Arial" w:cs="Arial"/>
        </w:rPr>
      </w:pPr>
    </w:p>
    <w:p w:rsidR="00A63AA0" w:rsidRPr="00922239" w:rsidRDefault="00A63AA0">
      <w:pPr>
        <w:rPr>
          <w:rFonts w:ascii="Arial" w:hAnsi="Arial" w:cs="Arial"/>
          <w:b/>
        </w:rPr>
      </w:pPr>
      <w:r w:rsidRPr="00922239">
        <w:rPr>
          <w:rFonts w:ascii="Arial" w:hAnsi="Arial" w:cs="Arial"/>
          <w:b/>
        </w:rPr>
        <w:t>Name of Division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A63AA0" w:rsidRPr="00922239" w:rsidTr="00606F8C">
        <w:tc>
          <w:tcPr>
            <w:tcW w:w="10440" w:type="dxa"/>
          </w:tcPr>
          <w:p w:rsidR="00211CD6" w:rsidRPr="00922239" w:rsidRDefault="00080E4F">
            <w:pPr>
              <w:rPr>
                <w:rFonts w:ascii="Arial" w:hAnsi="Arial" w:cs="Arial"/>
              </w:rPr>
            </w:pPr>
            <w:r>
              <w:rPr>
                <w:rFonts w:ascii="Arial" w:hAnsi="Arial" w:cs="Arial"/>
              </w:rPr>
              <w:t>Library and Student Learning Services</w:t>
            </w:r>
          </w:p>
        </w:tc>
      </w:tr>
    </w:tbl>
    <w:p w:rsidR="00A63AA0" w:rsidRPr="00922239" w:rsidRDefault="00A63AA0">
      <w:pPr>
        <w:rPr>
          <w:rFonts w:ascii="Arial" w:hAnsi="Arial" w:cs="Arial"/>
        </w:rPr>
      </w:pPr>
    </w:p>
    <w:p w:rsidR="00211CD6" w:rsidRPr="00922239" w:rsidRDefault="00211CD6">
      <w:pPr>
        <w:rPr>
          <w:rFonts w:ascii="Arial" w:hAnsi="Arial" w:cs="Arial"/>
          <w:b/>
        </w:rPr>
      </w:pPr>
      <w:r w:rsidRPr="00922239">
        <w:rPr>
          <w:rFonts w:ascii="Arial" w:hAnsi="Arial" w:cs="Arial"/>
          <w:b/>
        </w:rPr>
        <w:t>Name of Person Preparing this Report</w:t>
      </w:r>
      <w:r w:rsidRPr="00922239">
        <w:rPr>
          <w:rFonts w:ascii="Arial" w:hAnsi="Arial" w:cs="Arial"/>
          <w:b/>
        </w:rPr>
        <w:tab/>
      </w:r>
      <w:r w:rsidRPr="00922239">
        <w:rPr>
          <w:rFonts w:ascii="Arial" w:hAnsi="Arial" w:cs="Arial"/>
          <w:b/>
        </w:rPr>
        <w:tab/>
      </w:r>
      <w:r w:rsidRPr="00922239">
        <w:rPr>
          <w:rFonts w:ascii="Arial" w:hAnsi="Arial" w:cs="Arial"/>
          <w:b/>
        </w:rPr>
        <w:tab/>
      </w:r>
      <w:r w:rsidRPr="00922239">
        <w:rPr>
          <w:rFonts w:ascii="Arial" w:hAnsi="Arial" w:cs="Arial"/>
          <w:b/>
        </w:rPr>
        <w:tab/>
      </w:r>
      <w:r w:rsidRPr="00922239">
        <w:rPr>
          <w:rFonts w:ascii="Arial" w:hAnsi="Arial" w:cs="Arial"/>
          <w:b/>
        </w:rPr>
        <w:tab/>
        <w:t>Extension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211CD6" w:rsidRPr="00922239" w:rsidTr="00606F8C">
        <w:tc>
          <w:tcPr>
            <w:tcW w:w="10440" w:type="dxa"/>
          </w:tcPr>
          <w:p w:rsidR="00211CD6" w:rsidRPr="00AB649E" w:rsidRDefault="00080E4F" w:rsidP="00AB649E">
            <w:pPr>
              <w:pStyle w:val="Default"/>
            </w:pPr>
            <w:r>
              <w:t xml:space="preserve">Joseph </w:t>
            </w:r>
            <w:r w:rsidR="00AC446E">
              <w:t>Nguyen                                                                                               Ext. 8677</w:t>
            </w:r>
          </w:p>
        </w:tc>
      </w:tr>
    </w:tbl>
    <w:p w:rsidR="00F91D75" w:rsidRPr="00922239" w:rsidRDefault="00F91D75">
      <w:pPr>
        <w:rPr>
          <w:rFonts w:ascii="Arial" w:hAnsi="Arial" w:cs="Arial"/>
        </w:rPr>
      </w:pPr>
    </w:p>
    <w:p w:rsidR="00F91D75" w:rsidRPr="00922239" w:rsidRDefault="00F91D75">
      <w:pPr>
        <w:rPr>
          <w:rFonts w:ascii="Arial" w:hAnsi="Arial" w:cs="Arial"/>
          <w:b/>
        </w:rPr>
      </w:pPr>
      <w:r w:rsidRPr="00922239">
        <w:rPr>
          <w:rFonts w:ascii="Arial" w:hAnsi="Arial" w:cs="Arial"/>
          <w:b/>
        </w:rPr>
        <w:t>Name of Department Members Consulted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F91D75" w:rsidRPr="00922239" w:rsidTr="00606F8C">
        <w:tc>
          <w:tcPr>
            <w:tcW w:w="10440" w:type="dxa"/>
          </w:tcPr>
          <w:p w:rsidR="00F91D75" w:rsidRPr="00922239" w:rsidRDefault="00AC446E" w:rsidP="00BC0ACC">
            <w:pPr>
              <w:rPr>
                <w:rFonts w:ascii="Arial" w:hAnsi="Arial" w:cs="Arial"/>
              </w:rPr>
            </w:pPr>
            <w:r>
              <w:rPr>
                <w:rFonts w:ascii="Arial" w:hAnsi="Arial" w:cs="Arial"/>
              </w:rPr>
              <w:t xml:space="preserve">Esther Arciero, James Smith, Maria Trujillo, </w:t>
            </w:r>
            <w:r w:rsidR="00685C4C">
              <w:rPr>
                <w:rFonts w:ascii="Arial" w:hAnsi="Arial" w:cs="Arial"/>
              </w:rPr>
              <w:t>Dianna Jones</w:t>
            </w:r>
            <w:r>
              <w:rPr>
                <w:rFonts w:ascii="Arial" w:hAnsi="Arial" w:cs="Arial"/>
              </w:rPr>
              <w:t>, Mary Valdemar</w:t>
            </w:r>
            <w:r w:rsidR="00685C4C">
              <w:rPr>
                <w:rFonts w:ascii="Arial" w:hAnsi="Arial" w:cs="Arial"/>
              </w:rPr>
              <w:t>, Clyde Williams, Jason Brady, Jon</w:t>
            </w:r>
            <w:r w:rsidR="00BC0ACC">
              <w:rPr>
                <w:rFonts w:ascii="Arial" w:hAnsi="Arial" w:cs="Arial"/>
              </w:rPr>
              <w:t xml:space="preserve"> Kyle</w:t>
            </w:r>
          </w:p>
        </w:tc>
      </w:tr>
    </w:tbl>
    <w:p w:rsidR="00EA37C8" w:rsidRPr="00922239" w:rsidRDefault="00A63AA0">
      <w:pPr>
        <w:rPr>
          <w:rFonts w:ascii="Arial" w:hAnsi="Arial" w:cs="Arial"/>
          <w:b/>
        </w:rPr>
      </w:pPr>
      <w:r w:rsidRPr="00922239">
        <w:rPr>
          <w:rFonts w:ascii="Arial" w:hAnsi="Arial" w:cs="Arial"/>
          <w:b/>
        </w:rPr>
        <w:tab/>
      </w:r>
      <w:r w:rsidRPr="00922239">
        <w:rPr>
          <w:rFonts w:ascii="Arial" w:hAnsi="Arial" w:cs="Arial"/>
          <w:b/>
        </w:rPr>
        <w:tab/>
      </w:r>
    </w:p>
    <w:p w:rsidR="00015D59" w:rsidRPr="00922239" w:rsidRDefault="007F1C8E" w:rsidP="00015D59">
      <w:pPr>
        <w:rPr>
          <w:rFonts w:ascii="Arial" w:hAnsi="Arial" w:cs="Arial"/>
        </w:rPr>
      </w:pPr>
      <w:r>
        <w:rPr>
          <w:rFonts w:ascii="Arial" w:hAnsi="Arial" w:cs="Arial"/>
          <w:b/>
          <w:bCs/>
        </w:rPr>
        <w:t>Reviewers</w:t>
      </w:r>
    </w:p>
    <w:tbl>
      <w:tblPr>
        <w:tblW w:w="0" w:type="auto"/>
        <w:tblCellMar>
          <w:left w:w="0" w:type="dxa"/>
          <w:right w:w="0" w:type="dxa"/>
        </w:tblCellMar>
        <w:tblLook w:val="00A0" w:firstRow="1" w:lastRow="0" w:firstColumn="1" w:lastColumn="0" w:noHBand="0" w:noVBand="0"/>
      </w:tblPr>
      <w:tblGrid>
        <w:gridCol w:w="10440"/>
      </w:tblGrid>
      <w:tr w:rsidR="00015D59" w:rsidRPr="00922239" w:rsidTr="00A458E1">
        <w:tc>
          <w:tcPr>
            <w:tcW w:w="104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15D59" w:rsidRPr="00922239" w:rsidRDefault="00080E4F" w:rsidP="00480D7F">
            <w:pPr>
              <w:rPr>
                <w:rFonts w:ascii="Arial" w:hAnsi="Arial" w:cs="Arial"/>
              </w:rPr>
            </w:pPr>
            <w:r>
              <w:rPr>
                <w:rFonts w:ascii="Arial" w:hAnsi="Arial" w:cs="Arial"/>
              </w:rPr>
              <w:t>Sandra Waters, Romana Pires, Paula Ferri-Milligan</w:t>
            </w:r>
          </w:p>
        </w:tc>
      </w:tr>
    </w:tbl>
    <w:p w:rsidR="00015D59" w:rsidRPr="00922239" w:rsidRDefault="00015D59" w:rsidP="00015D59">
      <w:pPr>
        <w:rPr>
          <w:rFonts w:ascii="Arial" w:hAnsi="Arial" w:cs="Arial"/>
        </w:rPr>
      </w:pPr>
      <w:r w:rsidRPr="00922239">
        <w:rPr>
          <w:rFonts w:ascii="Arial" w:hAnsi="Arial" w:cs="Arial"/>
        </w:rPr>
        <w:t> </w:t>
      </w:r>
    </w:p>
    <w:p w:rsidR="00015D59" w:rsidRPr="00922239" w:rsidRDefault="00015D59" w:rsidP="00015D59">
      <w:pPr>
        <w:rPr>
          <w:rFonts w:ascii="Arial" w:hAnsi="Arial" w:cs="Arial"/>
        </w:rPr>
      </w:pPr>
    </w:p>
    <w:tbl>
      <w:tblPr>
        <w:tblW w:w="0" w:type="auto"/>
        <w:tblCellMar>
          <w:left w:w="0" w:type="dxa"/>
          <w:right w:w="0" w:type="dxa"/>
        </w:tblCellMar>
        <w:tblLook w:val="00A0" w:firstRow="1" w:lastRow="0" w:firstColumn="1" w:lastColumn="0" w:noHBand="0" w:noVBand="0"/>
      </w:tblPr>
      <w:tblGrid>
        <w:gridCol w:w="5220"/>
        <w:gridCol w:w="2610"/>
        <w:gridCol w:w="2610"/>
      </w:tblGrid>
      <w:tr w:rsidR="00015D59" w:rsidRPr="00922239" w:rsidTr="00A458E1">
        <w:tc>
          <w:tcPr>
            <w:tcW w:w="52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15D59" w:rsidRPr="00922239" w:rsidRDefault="00015D59" w:rsidP="00A458E1">
            <w:pPr>
              <w:rPr>
                <w:rFonts w:ascii="Arial" w:hAnsi="Arial" w:cs="Arial"/>
              </w:rPr>
            </w:pPr>
            <w:r w:rsidRPr="00922239">
              <w:rPr>
                <w:rFonts w:ascii="Arial" w:hAnsi="Arial" w:cs="Arial"/>
                <w:b/>
                <w:bCs/>
              </w:rPr>
              <w:t>Work Flow</w:t>
            </w:r>
          </w:p>
        </w:tc>
        <w:tc>
          <w:tcPr>
            <w:tcW w:w="261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15D59" w:rsidRPr="00922239" w:rsidRDefault="00015D59" w:rsidP="00A458E1">
            <w:pPr>
              <w:rPr>
                <w:rFonts w:ascii="Arial" w:hAnsi="Arial" w:cs="Arial"/>
              </w:rPr>
            </w:pPr>
            <w:r w:rsidRPr="00922239">
              <w:rPr>
                <w:rFonts w:ascii="Arial" w:hAnsi="Arial" w:cs="Arial"/>
                <w:b/>
                <w:bCs/>
              </w:rPr>
              <w:t>Due Date</w:t>
            </w:r>
          </w:p>
        </w:tc>
        <w:tc>
          <w:tcPr>
            <w:tcW w:w="261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15D59" w:rsidRPr="00112A58" w:rsidRDefault="00015D59" w:rsidP="00A458E1">
            <w:pPr>
              <w:rPr>
                <w:rFonts w:ascii="Arial" w:hAnsi="Arial" w:cs="Arial"/>
              </w:rPr>
            </w:pPr>
            <w:r w:rsidRPr="00112A58">
              <w:rPr>
                <w:rFonts w:ascii="Arial" w:hAnsi="Arial" w:cs="Arial"/>
                <w:b/>
                <w:bCs/>
                <w:shd w:val="clear" w:color="auto" w:fill="FFFF00"/>
              </w:rPr>
              <w:t>Date Submitted</w:t>
            </w:r>
          </w:p>
        </w:tc>
      </w:tr>
      <w:tr w:rsidR="00015D59" w:rsidRPr="00922239" w:rsidTr="00764CBE">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15D59" w:rsidRPr="00922239" w:rsidRDefault="00015D59" w:rsidP="00A458E1">
            <w:pPr>
              <w:rPr>
                <w:rFonts w:ascii="Arial" w:hAnsi="Arial" w:cs="Arial"/>
              </w:rPr>
            </w:pPr>
            <w:r w:rsidRPr="00922239">
              <w:rPr>
                <w:rFonts w:ascii="Arial" w:hAnsi="Arial" w:cs="Arial"/>
              </w:rPr>
              <w:t>Date of initial meeting with department</w:t>
            </w:r>
          </w:p>
        </w:tc>
        <w:tc>
          <w:tcPr>
            <w:tcW w:w="2610" w:type="dxa"/>
            <w:tcBorders>
              <w:top w:val="nil"/>
              <w:left w:val="nil"/>
              <w:bottom w:val="single" w:sz="8" w:space="0" w:color="auto"/>
              <w:right w:val="single" w:sz="8" w:space="0" w:color="auto"/>
            </w:tcBorders>
            <w:tcMar>
              <w:top w:w="0" w:type="dxa"/>
              <w:left w:w="108" w:type="dxa"/>
              <w:bottom w:w="0" w:type="dxa"/>
              <w:right w:w="108" w:type="dxa"/>
            </w:tcMar>
          </w:tcPr>
          <w:p w:rsidR="00015D59" w:rsidRPr="00922239" w:rsidRDefault="007F7EC5" w:rsidP="007F7EC5">
            <w:pPr>
              <w:rPr>
                <w:rFonts w:ascii="Arial" w:hAnsi="Arial" w:cs="Arial"/>
              </w:rPr>
            </w:pPr>
            <w:r>
              <w:rPr>
                <w:rFonts w:ascii="Arial" w:hAnsi="Arial" w:cs="Arial"/>
              </w:rPr>
              <w:t>2/13/12 (</w:t>
            </w:r>
            <w:r w:rsidR="00BC0ACC">
              <w:rPr>
                <w:rFonts w:ascii="Arial" w:hAnsi="Arial" w:cs="Arial"/>
              </w:rPr>
              <w:t xml:space="preserve">Dr. </w:t>
            </w:r>
            <w:r>
              <w:rPr>
                <w:rFonts w:ascii="Arial" w:hAnsi="Arial" w:cs="Arial"/>
              </w:rPr>
              <w:t>Hust</w:t>
            </w:r>
            <w:r w:rsidR="00AC446E">
              <w:rPr>
                <w:rFonts w:ascii="Arial" w:hAnsi="Arial" w:cs="Arial"/>
              </w:rPr>
              <w:t>on)</w:t>
            </w:r>
          </w:p>
        </w:tc>
        <w:tc>
          <w:tcPr>
            <w:tcW w:w="2610" w:type="dxa"/>
            <w:tcBorders>
              <w:top w:val="nil"/>
              <w:left w:val="nil"/>
              <w:bottom w:val="single" w:sz="8" w:space="0" w:color="auto"/>
              <w:right w:val="single" w:sz="8" w:space="0" w:color="auto"/>
            </w:tcBorders>
            <w:tcMar>
              <w:top w:w="0" w:type="dxa"/>
              <w:left w:w="108" w:type="dxa"/>
              <w:bottom w:w="0" w:type="dxa"/>
              <w:right w:w="108" w:type="dxa"/>
            </w:tcMar>
          </w:tcPr>
          <w:p w:rsidR="00015D59" w:rsidRPr="00112A58" w:rsidRDefault="00015D59" w:rsidP="00A458E1">
            <w:pPr>
              <w:rPr>
                <w:rFonts w:ascii="Arial" w:hAnsi="Arial" w:cs="Arial"/>
              </w:rPr>
            </w:pPr>
          </w:p>
        </w:tc>
      </w:tr>
      <w:tr w:rsidR="00015D59" w:rsidRPr="00922239" w:rsidTr="00764CBE">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15D59" w:rsidRPr="00922239" w:rsidRDefault="00015D59" w:rsidP="00A458E1">
            <w:pPr>
              <w:rPr>
                <w:rFonts w:ascii="Arial" w:hAnsi="Arial" w:cs="Arial"/>
              </w:rPr>
            </w:pPr>
            <w:r w:rsidRPr="00922239">
              <w:rPr>
                <w:rFonts w:ascii="Arial" w:hAnsi="Arial" w:cs="Arial"/>
              </w:rPr>
              <w:t>Final draft sent to the dean</w:t>
            </w:r>
            <w:r w:rsidR="0053499B">
              <w:rPr>
                <w:rFonts w:ascii="Arial" w:hAnsi="Arial" w:cs="Arial"/>
              </w:rPr>
              <w:t xml:space="preserve"> &amp; committee</w:t>
            </w:r>
          </w:p>
        </w:tc>
        <w:tc>
          <w:tcPr>
            <w:tcW w:w="2610" w:type="dxa"/>
            <w:tcBorders>
              <w:top w:val="nil"/>
              <w:left w:val="nil"/>
              <w:bottom w:val="single" w:sz="8" w:space="0" w:color="auto"/>
              <w:right w:val="single" w:sz="8" w:space="0" w:color="auto"/>
            </w:tcBorders>
            <w:tcMar>
              <w:top w:w="0" w:type="dxa"/>
              <w:left w:w="108" w:type="dxa"/>
              <w:bottom w:w="0" w:type="dxa"/>
              <w:right w:w="108" w:type="dxa"/>
            </w:tcMar>
          </w:tcPr>
          <w:p w:rsidR="00015D59" w:rsidRPr="00922239" w:rsidRDefault="0053499B" w:rsidP="00A458E1">
            <w:pPr>
              <w:rPr>
                <w:rFonts w:ascii="Arial" w:hAnsi="Arial" w:cs="Arial"/>
              </w:rPr>
            </w:pPr>
            <w:r>
              <w:rPr>
                <w:rFonts w:ascii="Arial" w:hAnsi="Arial" w:cs="Arial"/>
              </w:rPr>
              <w:t>3/7/12</w:t>
            </w:r>
          </w:p>
        </w:tc>
        <w:tc>
          <w:tcPr>
            <w:tcW w:w="2610" w:type="dxa"/>
            <w:tcBorders>
              <w:top w:val="nil"/>
              <w:left w:val="nil"/>
              <w:bottom w:val="single" w:sz="8" w:space="0" w:color="auto"/>
              <w:right w:val="single" w:sz="8" w:space="0" w:color="auto"/>
            </w:tcBorders>
            <w:tcMar>
              <w:top w:w="0" w:type="dxa"/>
              <w:left w:w="108" w:type="dxa"/>
              <w:bottom w:w="0" w:type="dxa"/>
              <w:right w:w="108" w:type="dxa"/>
            </w:tcMar>
          </w:tcPr>
          <w:p w:rsidR="00015D59" w:rsidRPr="00112A58" w:rsidRDefault="00015D59" w:rsidP="00A458E1">
            <w:pPr>
              <w:rPr>
                <w:rFonts w:ascii="Arial" w:hAnsi="Arial" w:cs="Arial"/>
              </w:rPr>
            </w:pPr>
          </w:p>
        </w:tc>
      </w:tr>
      <w:tr w:rsidR="00015D59" w:rsidRPr="00922239" w:rsidTr="00764CBE">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15D59" w:rsidRPr="00922239" w:rsidRDefault="00015D59" w:rsidP="00A458E1">
            <w:pPr>
              <w:rPr>
                <w:rFonts w:ascii="Arial" w:hAnsi="Arial" w:cs="Arial"/>
              </w:rPr>
            </w:pPr>
            <w:r w:rsidRPr="00922239">
              <w:rPr>
                <w:rFonts w:ascii="Arial" w:hAnsi="Arial" w:cs="Arial"/>
              </w:rPr>
              <w:t>Report submitted to Program Review Team</w:t>
            </w:r>
          </w:p>
        </w:tc>
        <w:tc>
          <w:tcPr>
            <w:tcW w:w="2610" w:type="dxa"/>
            <w:tcBorders>
              <w:top w:val="nil"/>
              <w:left w:val="nil"/>
              <w:bottom w:val="single" w:sz="8" w:space="0" w:color="auto"/>
              <w:right w:val="single" w:sz="8" w:space="0" w:color="auto"/>
            </w:tcBorders>
            <w:tcMar>
              <w:top w:w="0" w:type="dxa"/>
              <w:left w:w="108" w:type="dxa"/>
              <w:bottom w:w="0" w:type="dxa"/>
              <w:right w:w="108" w:type="dxa"/>
            </w:tcMar>
          </w:tcPr>
          <w:p w:rsidR="00015D59" w:rsidRPr="00922239" w:rsidRDefault="0053499B" w:rsidP="00A458E1">
            <w:pPr>
              <w:rPr>
                <w:rFonts w:ascii="Arial" w:hAnsi="Arial" w:cs="Arial"/>
              </w:rPr>
            </w:pPr>
            <w:r>
              <w:rPr>
                <w:rFonts w:ascii="Arial" w:hAnsi="Arial" w:cs="Arial"/>
              </w:rPr>
              <w:t>3/16/2012</w:t>
            </w:r>
          </w:p>
        </w:tc>
        <w:tc>
          <w:tcPr>
            <w:tcW w:w="2610" w:type="dxa"/>
            <w:tcBorders>
              <w:top w:val="nil"/>
              <w:left w:val="nil"/>
              <w:bottom w:val="single" w:sz="8" w:space="0" w:color="auto"/>
              <w:right w:val="single" w:sz="8" w:space="0" w:color="auto"/>
            </w:tcBorders>
            <w:tcMar>
              <w:top w:w="0" w:type="dxa"/>
              <w:left w:w="108" w:type="dxa"/>
              <w:bottom w:w="0" w:type="dxa"/>
              <w:right w:w="108" w:type="dxa"/>
            </w:tcMar>
          </w:tcPr>
          <w:p w:rsidR="00015D59" w:rsidRPr="00112A58" w:rsidRDefault="00015D59" w:rsidP="00A458E1">
            <w:pPr>
              <w:rPr>
                <w:rFonts w:ascii="Arial" w:hAnsi="Arial" w:cs="Arial"/>
              </w:rPr>
            </w:pPr>
          </w:p>
        </w:tc>
      </w:tr>
      <w:tr w:rsidR="00015D59" w:rsidRPr="00922239" w:rsidTr="00764CBE">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15D59" w:rsidRPr="00922239" w:rsidRDefault="00015D59" w:rsidP="00A458E1">
            <w:pPr>
              <w:rPr>
                <w:rFonts w:ascii="Arial" w:hAnsi="Arial" w:cs="Arial"/>
              </w:rPr>
            </w:pPr>
            <w:r w:rsidRPr="00922239">
              <w:rPr>
                <w:rFonts w:ascii="Arial" w:hAnsi="Arial" w:cs="Arial"/>
              </w:rPr>
              <w:t>Meeting with Review Team</w:t>
            </w:r>
          </w:p>
        </w:tc>
        <w:tc>
          <w:tcPr>
            <w:tcW w:w="2610" w:type="dxa"/>
            <w:tcBorders>
              <w:top w:val="nil"/>
              <w:left w:val="nil"/>
              <w:bottom w:val="single" w:sz="8" w:space="0" w:color="auto"/>
              <w:right w:val="single" w:sz="8" w:space="0" w:color="auto"/>
            </w:tcBorders>
            <w:tcMar>
              <w:top w:w="0" w:type="dxa"/>
              <w:left w:w="108" w:type="dxa"/>
              <w:bottom w:w="0" w:type="dxa"/>
              <w:right w:w="108" w:type="dxa"/>
            </w:tcMar>
          </w:tcPr>
          <w:p w:rsidR="00015D59" w:rsidRPr="00922239" w:rsidRDefault="00AC446E" w:rsidP="00A458E1">
            <w:pPr>
              <w:rPr>
                <w:rFonts w:ascii="Arial" w:hAnsi="Arial" w:cs="Arial"/>
              </w:rPr>
            </w:pPr>
            <w:r>
              <w:rPr>
                <w:rFonts w:ascii="Arial" w:hAnsi="Arial" w:cs="Arial"/>
              </w:rPr>
              <w:t>3/9/12</w:t>
            </w:r>
          </w:p>
        </w:tc>
        <w:tc>
          <w:tcPr>
            <w:tcW w:w="2610" w:type="dxa"/>
            <w:tcBorders>
              <w:top w:val="nil"/>
              <w:left w:val="nil"/>
              <w:bottom w:val="single" w:sz="8" w:space="0" w:color="auto"/>
              <w:right w:val="single" w:sz="8" w:space="0" w:color="auto"/>
            </w:tcBorders>
            <w:tcMar>
              <w:top w:w="0" w:type="dxa"/>
              <w:left w:w="108" w:type="dxa"/>
              <w:bottom w:w="0" w:type="dxa"/>
              <w:right w:w="108" w:type="dxa"/>
            </w:tcMar>
          </w:tcPr>
          <w:p w:rsidR="00015D59" w:rsidRPr="00112A58" w:rsidRDefault="00015D59" w:rsidP="00A458E1">
            <w:pPr>
              <w:rPr>
                <w:rFonts w:ascii="Arial" w:hAnsi="Arial" w:cs="Arial"/>
              </w:rPr>
            </w:pPr>
          </w:p>
        </w:tc>
      </w:tr>
    </w:tbl>
    <w:p w:rsidR="00015D59" w:rsidRPr="00922239" w:rsidRDefault="00015D59" w:rsidP="00015D59">
      <w:pPr>
        <w:rPr>
          <w:rFonts w:ascii="Arial" w:hAnsi="Arial" w:cs="Arial"/>
        </w:rPr>
      </w:pPr>
      <w:r w:rsidRPr="00922239">
        <w:rPr>
          <w:rFonts w:ascii="Arial" w:hAnsi="Arial" w:cs="Arial"/>
        </w:rPr>
        <w:t> </w:t>
      </w:r>
    </w:p>
    <w:p w:rsidR="00F91D75" w:rsidRPr="00922239" w:rsidRDefault="00F91D75">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0"/>
        <w:gridCol w:w="2610"/>
        <w:gridCol w:w="2610"/>
      </w:tblGrid>
      <w:tr w:rsidR="005A3C13" w:rsidRPr="00922239" w:rsidTr="00606F8C">
        <w:tc>
          <w:tcPr>
            <w:tcW w:w="5220" w:type="dxa"/>
          </w:tcPr>
          <w:p w:rsidR="005A3C13" w:rsidRPr="00922239" w:rsidRDefault="005A3C13">
            <w:pPr>
              <w:rPr>
                <w:rFonts w:ascii="Arial" w:hAnsi="Arial" w:cs="Arial"/>
                <w:b/>
                <w:highlight w:val="yellow"/>
              </w:rPr>
            </w:pPr>
            <w:r w:rsidRPr="00922239">
              <w:rPr>
                <w:rFonts w:ascii="Arial" w:hAnsi="Arial" w:cs="Arial"/>
                <w:b/>
              </w:rPr>
              <w:t>Work Flow</w:t>
            </w:r>
          </w:p>
        </w:tc>
        <w:tc>
          <w:tcPr>
            <w:tcW w:w="2610" w:type="dxa"/>
            <w:shd w:val="clear" w:color="auto" w:fill="auto"/>
          </w:tcPr>
          <w:p w:rsidR="005A3C13" w:rsidRPr="00922239" w:rsidRDefault="005A3C13">
            <w:pPr>
              <w:rPr>
                <w:rFonts w:ascii="Arial" w:hAnsi="Arial" w:cs="Arial"/>
                <w:b/>
                <w:highlight w:val="yellow"/>
              </w:rPr>
            </w:pPr>
            <w:r w:rsidRPr="00922239">
              <w:rPr>
                <w:rFonts w:ascii="Arial" w:hAnsi="Arial" w:cs="Arial"/>
                <w:b/>
              </w:rPr>
              <w:t>Due Date</w:t>
            </w:r>
          </w:p>
        </w:tc>
        <w:tc>
          <w:tcPr>
            <w:tcW w:w="2610" w:type="dxa"/>
            <w:shd w:val="clear" w:color="auto" w:fill="auto"/>
          </w:tcPr>
          <w:p w:rsidR="005A3C13" w:rsidRPr="00922239" w:rsidRDefault="005A3C13">
            <w:pPr>
              <w:rPr>
                <w:rFonts w:ascii="Arial" w:hAnsi="Arial" w:cs="Arial"/>
                <w:b/>
                <w:highlight w:val="yellow"/>
              </w:rPr>
            </w:pPr>
            <w:r w:rsidRPr="00922239">
              <w:rPr>
                <w:rFonts w:ascii="Arial" w:hAnsi="Arial" w:cs="Arial"/>
                <w:b/>
              </w:rPr>
              <w:t>Date Submitted</w:t>
            </w:r>
          </w:p>
        </w:tc>
      </w:tr>
      <w:tr w:rsidR="005A3C13" w:rsidRPr="00922239" w:rsidTr="00606F8C">
        <w:tc>
          <w:tcPr>
            <w:tcW w:w="5220" w:type="dxa"/>
          </w:tcPr>
          <w:p w:rsidR="005A3C13" w:rsidRPr="00922239" w:rsidRDefault="005A3C13">
            <w:pPr>
              <w:rPr>
                <w:rFonts w:ascii="Arial" w:hAnsi="Arial" w:cs="Arial"/>
              </w:rPr>
            </w:pPr>
            <w:r w:rsidRPr="00922239">
              <w:rPr>
                <w:rFonts w:ascii="Arial" w:hAnsi="Arial" w:cs="Arial"/>
              </w:rPr>
              <w:t>Date of initial meeting with department</w:t>
            </w:r>
          </w:p>
        </w:tc>
        <w:tc>
          <w:tcPr>
            <w:tcW w:w="2610" w:type="dxa"/>
            <w:shd w:val="clear" w:color="auto" w:fill="auto"/>
          </w:tcPr>
          <w:p w:rsidR="005A3C13" w:rsidRPr="00922239" w:rsidRDefault="00AC446E">
            <w:pPr>
              <w:rPr>
                <w:rFonts w:ascii="Arial" w:hAnsi="Arial" w:cs="Arial"/>
              </w:rPr>
            </w:pPr>
            <w:r>
              <w:rPr>
                <w:rFonts w:ascii="Arial" w:hAnsi="Arial" w:cs="Arial"/>
              </w:rPr>
              <w:t>2/23/12</w:t>
            </w:r>
          </w:p>
        </w:tc>
        <w:tc>
          <w:tcPr>
            <w:tcW w:w="2610" w:type="dxa"/>
            <w:shd w:val="clear" w:color="auto" w:fill="auto"/>
          </w:tcPr>
          <w:p w:rsidR="005A3C13" w:rsidRPr="00922239" w:rsidRDefault="005A3C13">
            <w:pPr>
              <w:rPr>
                <w:rFonts w:ascii="Arial" w:hAnsi="Arial" w:cs="Arial"/>
              </w:rPr>
            </w:pPr>
          </w:p>
        </w:tc>
      </w:tr>
      <w:tr w:rsidR="005A3C13" w:rsidRPr="00922239" w:rsidTr="00606F8C">
        <w:tc>
          <w:tcPr>
            <w:tcW w:w="5220" w:type="dxa"/>
          </w:tcPr>
          <w:p w:rsidR="005A3C13" w:rsidRPr="00922239" w:rsidRDefault="005A3C13">
            <w:pPr>
              <w:rPr>
                <w:rFonts w:ascii="Arial" w:hAnsi="Arial" w:cs="Arial"/>
              </w:rPr>
            </w:pPr>
            <w:r w:rsidRPr="00922239">
              <w:rPr>
                <w:rFonts w:ascii="Arial" w:hAnsi="Arial" w:cs="Arial"/>
              </w:rPr>
              <w:t>Final draft sent to the dean</w:t>
            </w:r>
          </w:p>
        </w:tc>
        <w:tc>
          <w:tcPr>
            <w:tcW w:w="2610" w:type="dxa"/>
            <w:shd w:val="clear" w:color="auto" w:fill="auto"/>
          </w:tcPr>
          <w:p w:rsidR="005A3C13" w:rsidRPr="00922239" w:rsidRDefault="00AC446E">
            <w:pPr>
              <w:rPr>
                <w:rFonts w:ascii="Arial" w:hAnsi="Arial" w:cs="Arial"/>
              </w:rPr>
            </w:pPr>
            <w:r>
              <w:rPr>
                <w:rFonts w:ascii="Arial" w:hAnsi="Arial" w:cs="Arial"/>
              </w:rPr>
              <w:t>3/7/12</w:t>
            </w:r>
          </w:p>
        </w:tc>
        <w:tc>
          <w:tcPr>
            <w:tcW w:w="2610" w:type="dxa"/>
            <w:shd w:val="clear" w:color="auto" w:fill="auto"/>
          </w:tcPr>
          <w:p w:rsidR="005A3C13" w:rsidRPr="00922239" w:rsidRDefault="0057596D">
            <w:pPr>
              <w:rPr>
                <w:rFonts w:ascii="Arial" w:hAnsi="Arial" w:cs="Arial"/>
              </w:rPr>
            </w:pPr>
            <w:r>
              <w:rPr>
                <w:rFonts w:ascii="Arial" w:hAnsi="Arial" w:cs="Arial"/>
              </w:rPr>
              <w:t>3/15/12</w:t>
            </w:r>
          </w:p>
        </w:tc>
      </w:tr>
      <w:tr w:rsidR="005A3C13" w:rsidRPr="00922239" w:rsidTr="00606F8C">
        <w:tc>
          <w:tcPr>
            <w:tcW w:w="5220" w:type="dxa"/>
          </w:tcPr>
          <w:p w:rsidR="005A3C13" w:rsidRPr="00922239" w:rsidRDefault="005A3C13">
            <w:pPr>
              <w:rPr>
                <w:rFonts w:ascii="Arial" w:hAnsi="Arial" w:cs="Arial"/>
              </w:rPr>
            </w:pPr>
            <w:r w:rsidRPr="00922239">
              <w:rPr>
                <w:rFonts w:ascii="Arial" w:hAnsi="Arial" w:cs="Arial"/>
              </w:rPr>
              <w:t>Report submitted to Program Review co-chair</w:t>
            </w:r>
          </w:p>
        </w:tc>
        <w:tc>
          <w:tcPr>
            <w:tcW w:w="2610" w:type="dxa"/>
            <w:shd w:val="clear" w:color="auto" w:fill="auto"/>
          </w:tcPr>
          <w:p w:rsidR="005A3C13" w:rsidRPr="00922239" w:rsidRDefault="00AC446E">
            <w:pPr>
              <w:rPr>
                <w:rFonts w:ascii="Arial" w:hAnsi="Arial" w:cs="Arial"/>
              </w:rPr>
            </w:pPr>
            <w:r>
              <w:rPr>
                <w:rFonts w:ascii="Arial" w:hAnsi="Arial" w:cs="Arial"/>
              </w:rPr>
              <w:t>3/16/12</w:t>
            </w:r>
          </w:p>
        </w:tc>
        <w:tc>
          <w:tcPr>
            <w:tcW w:w="2610" w:type="dxa"/>
            <w:shd w:val="clear" w:color="auto" w:fill="auto"/>
          </w:tcPr>
          <w:p w:rsidR="005A3C13" w:rsidRPr="00922239" w:rsidRDefault="0057596D">
            <w:pPr>
              <w:rPr>
                <w:rFonts w:ascii="Arial" w:hAnsi="Arial" w:cs="Arial"/>
              </w:rPr>
            </w:pPr>
            <w:r>
              <w:rPr>
                <w:rFonts w:ascii="Arial" w:hAnsi="Arial" w:cs="Arial"/>
              </w:rPr>
              <w:t>3/15/12</w:t>
            </w:r>
          </w:p>
        </w:tc>
        <w:bookmarkStart w:id="0" w:name="_GoBack"/>
        <w:bookmarkEnd w:id="0"/>
      </w:tr>
    </w:tbl>
    <w:p w:rsidR="005A3C13" w:rsidRPr="00922239" w:rsidRDefault="005A3C13">
      <w:pPr>
        <w:rPr>
          <w:rFonts w:ascii="Arial" w:hAnsi="Arial" w:cs="Arial"/>
        </w:rPr>
      </w:pPr>
    </w:p>
    <w:p w:rsidR="007632F0" w:rsidRPr="00922239" w:rsidRDefault="00257E00" w:rsidP="00257E00">
      <w:pPr>
        <w:rPr>
          <w:rFonts w:ascii="Arial" w:hAnsi="Arial" w:cs="Arial"/>
        </w:rPr>
      </w:pPr>
      <w:r w:rsidRPr="00922239">
        <w:rPr>
          <w:rFonts w:ascii="Arial" w:hAnsi="Arial" w:cs="Arial"/>
        </w:rPr>
        <w:t xml:space="preserve"> </w:t>
      </w:r>
    </w:p>
    <w:p w:rsidR="00211CD6" w:rsidRPr="00922239" w:rsidRDefault="00211CD6">
      <w:pPr>
        <w:rPr>
          <w:rFonts w:ascii="Arial" w:hAnsi="Arial" w:cs="Arial"/>
          <w:b/>
        </w:rPr>
      </w:pPr>
      <w:r w:rsidRPr="00922239">
        <w:rPr>
          <w:rFonts w:ascii="Arial" w:hAnsi="Arial" w:cs="Arial"/>
          <w:b/>
        </w:rPr>
        <w:t>Staffing</w:t>
      </w:r>
    </w:p>
    <w:p w:rsidR="00211CD6" w:rsidRPr="00922239" w:rsidRDefault="007632F0">
      <w:pPr>
        <w:rPr>
          <w:rFonts w:ascii="Arial" w:hAnsi="Arial" w:cs="Arial"/>
        </w:rPr>
      </w:pPr>
      <w:r w:rsidRPr="00922239">
        <w:rPr>
          <w:rFonts w:ascii="Arial" w:hAnsi="Arial" w:cs="Arial"/>
        </w:rPr>
        <w:t>Please list the number of full and part-time employees in your area.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8"/>
        <w:gridCol w:w="2629"/>
        <w:gridCol w:w="2648"/>
        <w:gridCol w:w="2335"/>
      </w:tblGrid>
      <w:tr w:rsidR="007632F0" w:rsidRPr="00922239" w:rsidTr="00606F8C">
        <w:tc>
          <w:tcPr>
            <w:tcW w:w="2828" w:type="dxa"/>
          </w:tcPr>
          <w:p w:rsidR="007632F0" w:rsidRPr="00922239" w:rsidRDefault="007632F0">
            <w:pPr>
              <w:rPr>
                <w:rFonts w:ascii="Arial" w:hAnsi="Arial" w:cs="Arial"/>
                <w:b/>
              </w:rPr>
            </w:pPr>
            <w:r w:rsidRPr="00922239">
              <w:rPr>
                <w:rFonts w:ascii="Arial" w:hAnsi="Arial" w:cs="Arial"/>
                <w:b/>
              </w:rPr>
              <w:t>Classification</w:t>
            </w:r>
          </w:p>
        </w:tc>
        <w:tc>
          <w:tcPr>
            <w:tcW w:w="2629" w:type="dxa"/>
          </w:tcPr>
          <w:p w:rsidR="007632F0" w:rsidRPr="00922239" w:rsidRDefault="007632F0">
            <w:pPr>
              <w:rPr>
                <w:rFonts w:ascii="Arial" w:hAnsi="Arial" w:cs="Arial"/>
                <w:b/>
              </w:rPr>
            </w:pPr>
            <w:r w:rsidRPr="00922239">
              <w:rPr>
                <w:rFonts w:ascii="Arial" w:hAnsi="Arial" w:cs="Arial"/>
                <w:b/>
              </w:rPr>
              <w:t>Number Full-Time</w:t>
            </w:r>
          </w:p>
        </w:tc>
        <w:tc>
          <w:tcPr>
            <w:tcW w:w="2648" w:type="dxa"/>
          </w:tcPr>
          <w:p w:rsidR="007632F0" w:rsidRPr="00922239" w:rsidRDefault="007632F0">
            <w:pPr>
              <w:rPr>
                <w:rFonts w:ascii="Arial" w:hAnsi="Arial" w:cs="Arial"/>
                <w:b/>
              </w:rPr>
            </w:pPr>
            <w:r w:rsidRPr="00922239">
              <w:rPr>
                <w:rFonts w:ascii="Arial" w:hAnsi="Arial" w:cs="Arial"/>
                <w:b/>
              </w:rPr>
              <w:t>Number Part-time, Contract</w:t>
            </w:r>
          </w:p>
        </w:tc>
        <w:tc>
          <w:tcPr>
            <w:tcW w:w="2335" w:type="dxa"/>
          </w:tcPr>
          <w:p w:rsidR="007632F0" w:rsidRPr="00922239" w:rsidRDefault="007632F0">
            <w:pPr>
              <w:rPr>
                <w:rFonts w:ascii="Arial" w:hAnsi="Arial" w:cs="Arial"/>
                <w:b/>
              </w:rPr>
            </w:pPr>
            <w:r w:rsidRPr="00922239">
              <w:rPr>
                <w:rFonts w:ascii="Arial" w:hAnsi="Arial" w:cs="Arial"/>
                <w:b/>
              </w:rPr>
              <w:t>Number adjunct, short-term, hourly</w:t>
            </w:r>
          </w:p>
        </w:tc>
      </w:tr>
      <w:tr w:rsidR="007632F0" w:rsidRPr="00922239" w:rsidTr="00606F8C">
        <w:tc>
          <w:tcPr>
            <w:tcW w:w="2828" w:type="dxa"/>
          </w:tcPr>
          <w:p w:rsidR="007632F0" w:rsidRPr="00922239" w:rsidRDefault="007632F0">
            <w:pPr>
              <w:rPr>
                <w:rFonts w:ascii="Arial" w:hAnsi="Arial" w:cs="Arial"/>
              </w:rPr>
            </w:pPr>
            <w:r w:rsidRPr="00922239">
              <w:rPr>
                <w:rFonts w:ascii="Arial" w:hAnsi="Arial" w:cs="Arial"/>
              </w:rPr>
              <w:t>Managers</w:t>
            </w:r>
          </w:p>
        </w:tc>
        <w:tc>
          <w:tcPr>
            <w:tcW w:w="2629" w:type="dxa"/>
          </w:tcPr>
          <w:p w:rsidR="007632F0" w:rsidRPr="00922239" w:rsidRDefault="00196F6E">
            <w:pPr>
              <w:rPr>
                <w:rFonts w:ascii="Arial" w:hAnsi="Arial" w:cs="Arial"/>
              </w:rPr>
            </w:pPr>
            <w:r>
              <w:rPr>
                <w:rFonts w:ascii="Arial" w:hAnsi="Arial" w:cs="Arial"/>
              </w:rPr>
              <w:t>1</w:t>
            </w:r>
          </w:p>
        </w:tc>
        <w:tc>
          <w:tcPr>
            <w:tcW w:w="2648" w:type="dxa"/>
          </w:tcPr>
          <w:p w:rsidR="007632F0" w:rsidRPr="00922239" w:rsidRDefault="007632F0">
            <w:pPr>
              <w:rPr>
                <w:rFonts w:ascii="Arial" w:hAnsi="Arial" w:cs="Arial"/>
              </w:rPr>
            </w:pPr>
          </w:p>
        </w:tc>
        <w:tc>
          <w:tcPr>
            <w:tcW w:w="2335" w:type="dxa"/>
          </w:tcPr>
          <w:p w:rsidR="007632F0" w:rsidRPr="00922239" w:rsidRDefault="007632F0">
            <w:pPr>
              <w:rPr>
                <w:rFonts w:ascii="Arial" w:hAnsi="Arial" w:cs="Arial"/>
              </w:rPr>
            </w:pPr>
          </w:p>
        </w:tc>
      </w:tr>
      <w:tr w:rsidR="007632F0" w:rsidRPr="00922239" w:rsidTr="00606F8C">
        <w:tc>
          <w:tcPr>
            <w:tcW w:w="2828" w:type="dxa"/>
          </w:tcPr>
          <w:p w:rsidR="007632F0" w:rsidRPr="00922239" w:rsidRDefault="007632F0">
            <w:pPr>
              <w:rPr>
                <w:rFonts w:ascii="Arial" w:hAnsi="Arial" w:cs="Arial"/>
              </w:rPr>
            </w:pPr>
            <w:r w:rsidRPr="00922239">
              <w:rPr>
                <w:rFonts w:ascii="Arial" w:hAnsi="Arial" w:cs="Arial"/>
              </w:rPr>
              <w:t>Classified Staff</w:t>
            </w:r>
          </w:p>
        </w:tc>
        <w:tc>
          <w:tcPr>
            <w:tcW w:w="2629" w:type="dxa"/>
          </w:tcPr>
          <w:p w:rsidR="007632F0" w:rsidRPr="00922239" w:rsidRDefault="00196F6E">
            <w:pPr>
              <w:rPr>
                <w:rFonts w:ascii="Arial" w:hAnsi="Arial" w:cs="Arial"/>
              </w:rPr>
            </w:pPr>
            <w:r>
              <w:rPr>
                <w:rFonts w:ascii="Arial" w:hAnsi="Arial" w:cs="Arial"/>
              </w:rPr>
              <w:t>11</w:t>
            </w:r>
          </w:p>
        </w:tc>
        <w:tc>
          <w:tcPr>
            <w:tcW w:w="2648" w:type="dxa"/>
          </w:tcPr>
          <w:p w:rsidR="007632F0" w:rsidRPr="00922239" w:rsidRDefault="007632F0">
            <w:pPr>
              <w:rPr>
                <w:rFonts w:ascii="Arial" w:hAnsi="Arial" w:cs="Arial"/>
              </w:rPr>
            </w:pPr>
          </w:p>
        </w:tc>
        <w:tc>
          <w:tcPr>
            <w:tcW w:w="2335" w:type="dxa"/>
          </w:tcPr>
          <w:p w:rsidR="007632F0" w:rsidRPr="00922239" w:rsidRDefault="00196F6E">
            <w:pPr>
              <w:rPr>
                <w:rFonts w:ascii="Arial" w:hAnsi="Arial" w:cs="Arial"/>
              </w:rPr>
            </w:pPr>
            <w:r>
              <w:rPr>
                <w:rFonts w:ascii="Arial" w:hAnsi="Arial" w:cs="Arial"/>
              </w:rPr>
              <w:t>1</w:t>
            </w:r>
          </w:p>
        </w:tc>
      </w:tr>
      <w:tr w:rsidR="007632F0" w:rsidRPr="00922239" w:rsidTr="00606F8C">
        <w:tc>
          <w:tcPr>
            <w:tcW w:w="2828" w:type="dxa"/>
          </w:tcPr>
          <w:p w:rsidR="007632F0" w:rsidRPr="00922239" w:rsidRDefault="007632F0">
            <w:pPr>
              <w:rPr>
                <w:rFonts w:ascii="Arial" w:hAnsi="Arial" w:cs="Arial"/>
                <w:b/>
              </w:rPr>
            </w:pPr>
            <w:r w:rsidRPr="00922239">
              <w:rPr>
                <w:rFonts w:ascii="Arial" w:hAnsi="Arial" w:cs="Arial"/>
                <w:b/>
              </w:rPr>
              <w:t>Total</w:t>
            </w:r>
          </w:p>
        </w:tc>
        <w:tc>
          <w:tcPr>
            <w:tcW w:w="2629" w:type="dxa"/>
          </w:tcPr>
          <w:p w:rsidR="007632F0" w:rsidRPr="00922239" w:rsidRDefault="00196F6E">
            <w:pPr>
              <w:rPr>
                <w:rFonts w:ascii="Arial" w:hAnsi="Arial" w:cs="Arial"/>
              </w:rPr>
            </w:pPr>
            <w:r>
              <w:rPr>
                <w:rFonts w:ascii="Arial" w:hAnsi="Arial" w:cs="Arial"/>
              </w:rPr>
              <w:t>12</w:t>
            </w:r>
          </w:p>
        </w:tc>
        <w:tc>
          <w:tcPr>
            <w:tcW w:w="2648" w:type="dxa"/>
          </w:tcPr>
          <w:p w:rsidR="007632F0" w:rsidRPr="00922239" w:rsidRDefault="007632F0">
            <w:pPr>
              <w:rPr>
                <w:rFonts w:ascii="Arial" w:hAnsi="Arial" w:cs="Arial"/>
              </w:rPr>
            </w:pPr>
          </w:p>
        </w:tc>
        <w:tc>
          <w:tcPr>
            <w:tcW w:w="2335" w:type="dxa"/>
          </w:tcPr>
          <w:p w:rsidR="007632F0" w:rsidRPr="00922239" w:rsidRDefault="00196F6E">
            <w:pPr>
              <w:rPr>
                <w:rFonts w:ascii="Arial" w:hAnsi="Arial" w:cs="Arial"/>
              </w:rPr>
            </w:pPr>
            <w:r>
              <w:rPr>
                <w:rFonts w:ascii="Arial" w:hAnsi="Arial" w:cs="Arial"/>
              </w:rPr>
              <w:t>1</w:t>
            </w:r>
          </w:p>
        </w:tc>
      </w:tr>
    </w:tbl>
    <w:p w:rsidR="007632F0" w:rsidRPr="00922239" w:rsidRDefault="007632F0">
      <w:pPr>
        <w:rPr>
          <w:rFonts w:ascii="Arial" w:hAnsi="Arial" w:cs="Arial"/>
        </w:rPr>
      </w:pPr>
    </w:p>
    <w:p w:rsidR="007632F0" w:rsidRPr="00922239" w:rsidRDefault="007632F0">
      <w:pPr>
        <w:rPr>
          <w:rFonts w:ascii="Arial" w:hAnsi="Arial" w:cs="Arial"/>
        </w:rPr>
      </w:pPr>
    </w:p>
    <w:p w:rsidR="007405BE" w:rsidRPr="00922239" w:rsidRDefault="007405BE" w:rsidP="007024C7">
      <w:pPr>
        <w:rPr>
          <w:rFonts w:ascii="Arial" w:hAnsi="Arial" w:cs="Arial"/>
          <w:b/>
        </w:rPr>
      </w:pPr>
    </w:p>
    <w:p w:rsidR="007405BE" w:rsidRPr="00922239" w:rsidRDefault="007405BE" w:rsidP="00EC75F3">
      <w:pPr>
        <w:jc w:val="center"/>
        <w:rPr>
          <w:rFonts w:ascii="Arial" w:hAnsi="Arial" w:cs="Arial"/>
          <w:b/>
        </w:rPr>
      </w:pPr>
    </w:p>
    <w:p w:rsidR="007405BE" w:rsidRPr="00922239" w:rsidRDefault="007405BE" w:rsidP="00EC75F3">
      <w:pPr>
        <w:jc w:val="center"/>
        <w:rPr>
          <w:rFonts w:ascii="Arial" w:hAnsi="Arial" w:cs="Arial"/>
          <w:b/>
        </w:rPr>
      </w:pPr>
    </w:p>
    <w:p w:rsidR="00257E00" w:rsidRDefault="00257E00">
      <w:pPr>
        <w:rPr>
          <w:rFonts w:ascii="Arial" w:hAnsi="Arial" w:cs="Arial"/>
          <w:b/>
        </w:rPr>
      </w:pPr>
      <w:r>
        <w:rPr>
          <w:rFonts w:ascii="Arial" w:hAnsi="Arial" w:cs="Arial"/>
          <w:b/>
        </w:rPr>
        <w:br w:type="page"/>
      </w:r>
    </w:p>
    <w:p w:rsidR="007405BE" w:rsidRPr="00922239" w:rsidRDefault="007405BE" w:rsidP="00EC75F3">
      <w:pPr>
        <w:jc w:val="center"/>
        <w:rPr>
          <w:rFonts w:ascii="Arial" w:hAnsi="Arial" w:cs="Arial"/>
          <w:b/>
        </w:rPr>
      </w:pPr>
    </w:p>
    <w:p w:rsidR="00AF47BD" w:rsidRDefault="00AF47BD" w:rsidP="00C4245E">
      <w:pPr>
        <w:rPr>
          <w:rFonts w:ascii="Arial" w:hAnsi="Arial" w:cs="Arial"/>
          <w:b/>
        </w:rPr>
      </w:pPr>
    </w:p>
    <w:p w:rsidR="00AF47BD" w:rsidRDefault="00AF47BD" w:rsidP="00C4245E">
      <w:pPr>
        <w:rPr>
          <w:rFonts w:ascii="Arial" w:hAnsi="Arial" w:cs="Arial"/>
          <w:b/>
        </w:rPr>
      </w:pPr>
    </w:p>
    <w:p w:rsidR="00AF47BD" w:rsidRDefault="00080E4F" w:rsidP="00C4245E">
      <w:pPr>
        <w:rPr>
          <w:rFonts w:ascii="Arial" w:hAnsi="Arial" w:cs="Arial"/>
          <w:b/>
        </w:rPr>
      </w:pPr>
      <w:r>
        <w:rPr>
          <w:rFonts w:ascii="Arial" w:hAnsi="Arial" w:cs="Arial"/>
          <w:b/>
          <w:noProof/>
        </w:rPr>
        <w:drawing>
          <wp:inline distT="0" distB="0" distL="0" distR="0">
            <wp:extent cx="6591300" cy="822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l="17312" t="11582" r="15951"/>
                    <a:stretch>
                      <a:fillRect/>
                    </a:stretch>
                  </pic:blipFill>
                  <pic:spPr bwMode="auto">
                    <a:xfrm>
                      <a:off x="0" y="0"/>
                      <a:ext cx="6595110" cy="8234357"/>
                    </a:xfrm>
                    <a:prstGeom prst="rect">
                      <a:avLst/>
                    </a:prstGeom>
                    <a:noFill/>
                    <a:ln w="9525">
                      <a:noFill/>
                      <a:miter lim="800000"/>
                      <a:headEnd/>
                      <a:tailEnd/>
                    </a:ln>
                  </pic:spPr>
                </pic:pic>
              </a:graphicData>
            </a:graphic>
          </wp:inline>
        </w:drawing>
      </w:r>
    </w:p>
    <w:p w:rsidR="00C4245E" w:rsidRPr="00922239" w:rsidRDefault="000D571E" w:rsidP="00C4245E">
      <w:pPr>
        <w:rPr>
          <w:rFonts w:ascii="Arial" w:hAnsi="Arial" w:cs="Arial"/>
          <w:b/>
        </w:rPr>
      </w:pPr>
      <w:r w:rsidRPr="00922239">
        <w:rPr>
          <w:rFonts w:ascii="Arial" w:hAnsi="Arial" w:cs="Arial"/>
          <w:b/>
        </w:rPr>
        <w:lastRenderedPageBreak/>
        <w:t xml:space="preserve"> </w:t>
      </w:r>
      <w:r w:rsidR="00EC75F3" w:rsidRPr="00922239">
        <w:rPr>
          <w:rFonts w:ascii="Arial" w:hAnsi="Arial" w:cs="Arial"/>
          <w:b/>
        </w:rPr>
        <w:t xml:space="preserve">Part I.  Questions Related to Strategic Initiative: </w:t>
      </w:r>
      <w:r w:rsidR="00C4245E">
        <w:rPr>
          <w:rFonts w:ascii="Arial" w:hAnsi="Arial" w:cs="Arial"/>
          <w:b/>
        </w:rPr>
        <w:br/>
      </w:r>
      <w:r w:rsidR="00EC75F3" w:rsidRPr="00922239">
        <w:rPr>
          <w:rFonts w:ascii="Arial" w:hAnsi="Arial" w:cs="Arial"/>
          <w:b/>
        </w:rPr>
        <w:t>Access</w:t>
      </w:r>
      <w:r w:rsidR="00C4245E">
        <w:rPr>
          <w:rFonts w:ascii="Arial" w:hAnsi="Arial" w:cs="Arial"/>
          <w:b/>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7"/>
        <w:gridCol w:w="4282"/>
        <w:gridCol w:w="4451"/>
      </w:tblGrid>
      <w:tr w:rsidR="00C4245E" w:rsidRPr="00A35BD7" w:rsidTr="00A458E1">
        <w:trPr>
          <w:tblHeader/>
        </w:trPr>
        <w:tc>
          <w:tcPr>
            <w:tcW w:w="0" w:type="auto"/>
            <w:vMerge w:val="restart"/>
          </w:tcPr>
          <w:p w:rsidR="00C4245E" w:rsidRPr="00A35BD7" w:rsidRDefault="00C4245E" w:rsidP="00A458E1">
            <w:pPr>
              <w:rPr>
                <w:rFonts w:ascii="Arial" w:hAnsi="Arial" w:cs="Arial"/>
                <w:b/>
                <w:sz w:val="20"/>
                <w:szCs w:val="20"/>
              </w:rPr>
            </w:pPr>
          </w:p>
          <w:p w:rsidR="00C4245E" w:rsidRPr="00A35BD7" w:rsidRDefault="00C4245E" w:rsidP="00A458E1">
            <w:pPr>
              <w:rPr>
                <w:rFonts w:ascii="Arial" w:hAnsi="Arial" w:cs="Arial"/>
                <w:b/>
                <w:sz w:val="20"/>
                <w:szCs w:val="20"/>
              </w:rPr>
            </w:pPr>
            <w:r w:rsidRPr="00A35BD7">
              <w:rPr>
                <w:rFonts w:ascii="Arial" w:hAnsi="Arial" w:cs="Arial"/>
                <w:b/>
                <w:sz w:val="20"/>
                <w:szCs w:val="20"/>
              </w:rPr>
              <w:t>Strategic Initiative</w:t>
            </w:r>
          </w:p>
        </w:tc>
        <w:tc>
          <w:tcPr>
            <w:tcW w:w="0" w:type="auto"/>
            <w:gridSpan w:val="2"/>
          </w:tcPr>
          <w:p w:rsidR="00C4245E" w:rsidRPr="00A35BD7" w:rsidRDefault="00C4245E" w:rsidP="00A458E1">
            <w:pPr>
              <w:jc w:val="center"/>
              <w:rPr>
                <w:rFonts w:ascii="Arial" w:hAnsi="Arial" w:cs="Arial"/>
                <w:b/>
                <w:sz w:val="20"/>
                <w:szCs w:val="20"/>
              </w:rPr>
            </w:pPr>
          </w:p>
          <w:p w:rsidR="00C4245E" w:rsidRPr="00A35BD7" w:rsidRDefault="00C4245E" w:rsidP="00A458E1">
            <w:pPr>
              <w:jc w:val="center"/>
              <w:rPr>
                <w:rFonts w:ascii="Arial" w:hAnsi="Arial" w:cs="Arial"/>
                <w:b/>
                <w:sz w:val="20"/>
                <w:szCs w:val="20"/>
              </w:rPr>
            </w:pPr>
            <w:r w:rsidRPr="00A35BD7">
              <w:rPr>
                <w:rFonts w:ascii="Arial" w:hAnsi="Arial" w:cs="Arial"/>
                <w:b/>
                <w:sz w:val="20"/>
                <w:szCs w:val="20"/>
              </w:rPr>
              <w:t>Institutional Expectations</w:t>
            </w:r>
          </w:p>
          <w:p w:rsidR="00C4245E" w:rsidRPr="00A35BD7" w:rsidRDefault="00C4245E" w:rsidP="00A458E1">
            <w:pPr>
              <w:jc w:val="center"/>
              <w:rPr>
                <w:rFonts w:ascii="Arial" w:hAnsi="Arial" w:cs="Arial"/>
                <w:b/>
                <w:sz w:val="20"/>
                <w:szCs w:val="20"/>
              </w:rPr>
            </w:pPr>
          </w:p>
        </w:tc>
      </w:tr>
      <w:tr w:rsidR="00C4245E" w:rsidRPr="00A35BD7" w:rsidTr="00A458E1">
        <w:trPr>
          <w:tblHeader/>
        </w:trPr>
        <w:tc>
          <w:tcPr>
            <w:tcW w:w="0" w:type="auto"/>
            <w:vMerge/>
          </w:tcPr>
          <w:p w:rsidR="00C4245E" w:rsidRPr="00A35BD7" w:rsidRDefault="00C4245E" w:rsidP="00A458E1">
            <w:pPr>
              <w:rPr>
                <w:rFonts w:ascii="Arial" w:hAnsi="Arial" w:cs="Arial"/>
                <w:sz w:val="20"/>
                <w:szCs w:val="20"/>
              </w:rPr>
            </w:pPr>
          </w:p>
        </w:tc>
        <w:tc>
          <w:tcPr>
            <w:tcW w:w="0" w:type="auto"/>
          </w:tcPr>
          <w:p w:rsidR="00C4245E" w:rsidRPr="00A35BD7" w:rsidRDefault="00C4245E" w:rsidP="00A458E1">
            <w:pPr>
              <w:rPr>
                <w:rFonts w:ascii="Arial" w:hAnsi="Arial" w:cs="Arial"/>
                <w:b/>
                <w:sz w:val="20"/>
                <w:szCs w:val="20"/>
              </w:rPr>
            </w:pPr>
            <w:r w:rsidRPr="00A35BD7">
              <w:rPr>
                <w:rFonts w:ascii="Arial" w:hAnsi="Arial" w:cs="Arial"/>
                <w:b/>
                <w:sz w:val="20"/>
                <w:szCs w:val="20"/>
              </w:rPr>
              <w:t>Does Not Meet</w:t>
            </w:r>
          </w:p>
        </w:tc>
        <w:tc>
          <w:tcPr>
            <w:tcW w:w="0" w:type="auto"/>
          </w:tcPr>
          <w:p w:rsidR="00C4245E" w:rsidRPr="00A35BD7" w:rsidRDefault="00C4245E" w:rsidP="00A458E1">
            <w:pPr>
              <w:rPr>
                <w:rFonts w:ascii="Arial" w:hAnsi="Arial" w:cs="Arial"/>
                <w:b/>
                <w:sz w:val="20"/>
                <w:szCs w:val="20"/>
              </w:rPr>
            </w:pPr>
            <w:r w:rsidRPr="00A35BD7">
              <w:rPr>
                <w:rFonts w:ascii="Arial" w:hAnsi="Arial" w:cs="Arial"/>
                <w:b/>
                <w:sz w:val="20"/>
                <w:szCs w:val="20"/>
              </w:rPr>
              <w:t>Meets</w:t>
            </w:r>
          </w:p>
        </w:tc>
      </w:tr>
      <w:tr w:rsidR="00C4245E" w:rsidRPr="00A35BD7" w:rsidTr="00A458E1">
        <w:trPr>
          <w:tblHeader/>
        </w:trPr>
        <w:tc>
          <w:tcPr>
            <w:tcW w:w="0" w:type="auto"/>
            <w:gridSpan w:val="3"/>
          </w:tcPr>
          <w:p w:rsidR="00C4245E" w:rsidRPr="00A35BD7" w:rsidRDefault="00C4245E" w:rsidP="00A458E1">
            <w:pPr>
              <w:jc w:val="center"/>
              <w:rPr>
                <w:rFonts w:ascii="Arial" w:hAnsi="Arial" w:cs="Arial"/>
                <w:b/>
                <w:sz w:val="20"/>
                <w:szCs w:val="20"/>
              </w:rPr>
            </w:pPr>
            <w:r>
              <w:rPr>
                <w:rFonts w:ascii="Arial" w:hAnsi="Arial" w:cs="Arial"/>
                <w:b/>
                <w:sz w:val="20"/>
                <w:szCs w:val="20"/>
              </w:rPr>
              <w:t xml:space="preserve">Part I: </w:t>
            </w:r>
            <w:r w:rsidRPr="00A35BD7">
              <w:rPr>
                <w:rFonts w:ascii="Arial" w:hAnsi="Arial" w:cs="Arial"/>
                <w:b/>
                <w:sz w:val="20"/>
                <w:szCs w:val="20"/>
              </w:rPr>
              <w:t>Access</w:t>
            </w:r>
          </w:p>
        </w:tc>
      </w:tr>
      <w:tr w:rsidR="00C4245E" w:rsidRPr="00A35BD7" w:rsidTr="00A458E1">
        <w:trPr>
          <w:tblHeader/>
        </w:trPr>
        <w:tc>
          <w:tcPr>
            <w:tcW w:w="0" w:type="auto"/>
          </w:tcPr>
          <w:p w:rsidR="00C4245E" w:rsidRPr="008761D6" w:rsidRDefault="00C4245E" w:rsidP="00A458E1">
            <w:pPr>
              <w:rPr>
                <w:rFonts w:ascii="Arial" w:hAnsi="Arial" w:cs="Arial"/>
                <w:b/>
                <w:i/>
                <w:sz w:val="20"/>
                <w:szCs w:val="20"/>
              </w:rPr>
            </w:pPr>
            <w:r w:rsidRPr="008761D6">
              <w:rPr>
                <w:rFonts w:ascii="Arial" w:hAnsi="Arial" w:cs="Arial"/>
                <w:b/>
                <w:i/>
                <w:sz w:val="20"/>
                <w:szCs w:val="20"/>
              </w:rPr>
              <w:t>Demographics</w:t>
            </w:r>
          </w:p>
        </w:tc>
        <w:tc>
          <w:tcPr>
            <w:tcW w:w="0" w:type="auto"/>
          </w:tcPr>
          <w:p w:rsidR="00C4245E" w:rsidRPr="00527349" w:rsidRDefault="00C4245E" w:rsidP="00A458E1">
            <w:pPr>
              <w:rPr>
                <w:rFonts w:ascii="Arial" w:hAnsi="Arial" w:cs="Arial"/>
                <w:i/>
                <w:sz w:val="20"/>
                <w:szCs w:val="20"/>
              </w:rPr>
            </w:pPr>
            <w:r w:rsidRPr="00527349">
              <w:rPr>
                <w:rFonts w:ascii="Arial" w:hAnsi="Arial" w:cs="Arial"/>
                <w:i/>
                <w:sz w:val="20"/>
                <w:szCs w:val="20"/>
              </w:rPr>
              <w:t xml:space="preserve">The program does not provide </w:t>
            </w:r>
          </w:p>
          <w:p w:rsidR="00C4245E" w:rsidRPr="00527349" w:rsidRDefault="00C4245E" w:rsidP="00A458E1">
            <w:pPr>
              <w:rPr>
                <w:rFonts w:ascii="Arial" w:hAnsi="Arial" w:cs="Arial"/>
                <w:i/>
                <w:sz w:val="20"/>
                <w:szCs w:val="20"/>
              </w:rPr>
            </w:pPr>
            <w:r w:rsidRPr="00527349">
              <w:rPr>
                <w:rFonts w:ascii="Arial" w:hAnsi="Arial" w:cs="Arial"/>
                <w:i/>
                <w:sz w:val="20"/>
                <w:szCs w:val="20"/>
              </w:rPr>
              <w:t xml:space="preserve">an appropriate analysis regarding identified differences in the program’s population compared to that of the general population </w:t>
            </w:r>
          </w:p>
          <w:p w:rsidR="00C4245E" w:rsidRPr="00527349" w:rsidRDefault="00C4245E" w:rsidP="00A458E1">
            <w:pPr>
              <w:rPr>
                <w:rFonts w:ascii="Arial" w:hAnsi="Arial" w:cs="Arial"/>
                <w:i/>
                <w:sz w:val="20"/>
                <w:szCs w:val="20"/>
              </w:rPr>
            </w:pPr>
          </w:p>
        </w:tc>
        <w:tc>
          <w:tcPr>
            <w:tcW w:w="0" w:type="auto"/>
          </w:tcPr>
          <w:p w:rsidR="00C4245E" w:rsidRPr="00527349" w:rsidRDefault="00C4245E" w:rsidP="00A458E1">
            <w:pPr>
              <w:rPr>
                <w:rFonts w:ascii="Arial" w:hAnsi="Arial" w:cs="Arial"/>
                <w:i/>
                <w:sz w:val="20"/>
                <w:szCs w:val="20"/>
              </w:rPr>
            </w:pPr>
            <w:r w:rsidRPr="00527349">
              <w:rPr>
                <w:rFonts w:ascii="Arial" w:hAnsi="Arial" w:cs="Arial"/>
                <w:i/>
                <w:sz w:val="20"/>
                <w:szCs w:val="20"/>
              </w:rPr>
              <w:t xml:space="preserve">The program provides an </w:t>
            </w:r>
            <w:r w:rsidRPr="00527349">
              <w:rPr>
                <w:rFonts w:ascii="Arial" w:hAnsi="Arial" w:cs="Arial"/>
                <w:i/>
                <w:sz w:val="20"/>
                <w:szCs w:val="20"/>
                <w:u w:val="single"/>
              </w:rPr>
              <w:t>analysis</w:t>
            </w:r>
            <w:r w:rsidRPr="00527349">
              <w:rPr>
                <w:rFonts w:ascii="Arial" w:hAnsi="Arial" w:cs="Arial"/>
                <w:i/>
                <w:sz w:val="20"/>
                <w:szCs w:val="20"/>
              </w:rPr>
              <w:t xml:space="preserve"> of the demographic data and provides an interpretation in response to any identified variance.</w:t>
            </w:r>
          </w:p>
          <w:p w:rsidR="00C4245E" w:rsidRPr="00527349" w:rsidRDefault="00C4245E" w:rsidP="00A458E1">
            <w:pPr>
              <w:rPr>
                <w:rFonts w:ascii="Arial" w:hAnsi="Arial" w:cs="Arial"/>
                <w:i/>
                <w:sz w:val="20"/>
                <w:szCs w:val="20"/>
              </w:rPr>
            </w:pPr>
          </w:p>
          <w:p w:rsidR="00C4245E" w:rsidRPr="00527349" w:rsidRDefault="007024C7" w:rsidP="00A458E1">
            <w:pPr>
              <w:rPr>
                <w:rFonts w:ascii="Arial" w:hAnsi="Arial" w:cs="Arial"/>
                <w:i/>
                <w:sz w:val="20"/>
                <w:szCs w:val="20"/>
              </w:rPr>
            </w:pPr>
            <w:r w:rsidRPr="007F1C8E">
              <w:rPr>
                <w:rFonts w:ascii="Arial" w:hAnsi="Arial" w:cs="Arial"/>
                <w:i/>
                <w:sz w:val="20"/>
                <w:szCs w:val="20"/>
              </w:rPr>
              <w:t xml:space="preserve">If </w:t>
            </w:r>
            <w:r w:rsidR="007F1C8E" w:rsidRPr="007F1C8E">
              <w:rPr>
                <w:rFonts w:ascii="Arial" w:hAnsi="Arial" w:cs="Arial"/>
                <w:i/>
                <w:sz w:val="20"/>
                <w:szCs w:val="20"/>
              </w:rPr>
              <w:t>warranted</w:t>
            </w:r>
            <w:r w:rsidR="00C4245E" w:rsidRPr="007F1C8E">
              <w:rPr>
                <w:rFonts w:ascii="Arial" w:hAnsi="Arial" w:cs="Arial"/>
                <w:i/>
                <w:sz w:val="20"/>
                <w:szCs w:val="20"/>
              </w:rPr>
              <w:t xml:space="preserve">, </w:t>
            </w:r>
            <w:r w:rsidR="00C4245E" w:rsidRPr="005F2DD1">
              <w:rPr>
                <w:rFonts w:ascii="Arial" w:hAnsi="Arial" w:cs="Arial"/>
                <w:i/>
                <w:sz w:val="20"/>
                <w:szCs w:val="20"/>
              </w:rPr>
              <w:t>plans or activities are in place</w:t>
            </w:r>
            <w:r w:rsidR="00C4245E" w:rsidRPr="007F1C8E">
              <w:rPr>
                <w:rFonts w:ascii="Arial" w:hAnsi="Arial" w:cs="Arial"/>
                <w:i/>
                <w:sz w:val="20"/>
                <w:szCs w:val="20"/>
              </w:rPr>
              <w:t xml:space="preserve"> to recruit and retain underserved populations</w:t>
            </w:r>
            <w:r w:rsidR="00C4245E" w:rsidRPr="00257E00">
              <w:rPr>
                <w:rFonts w:ascii="Arial" w:hAnsi="Arial" w:cs="Arial"/>
                <w:i/>
                <w:sz w:val="20"/>
                <w:szCs w:val="20"/>
              </w:rPr>
              <w:t>.</w:t>
            </w:r>
          </w:p>
          <w:p w:rsidR="00C4245E" w:rsidRPr="00527349" w:rsidRDefault="00C4245E" w:rsidP="00A458E1">
            <w:pPr>
              <w:rPr>
                <w:rFonts w:ascii="Arial" w:hAnsi="Arial" w:cs="Arial"/>
                <w:i/>
                <w:sz w:val="20"/>
                <w:szCs w:val="20"/>
              </w:rPr>
            </w:pPr>
            <w:r w:rsidRPr="00527349">
              <w:rPr>
                <w:rFonts w:ascii="Arial" w:hAnsi="Arial" w:cs="Arial"/>
                <w:i/>
                <w:sz w:val="20"/>
                <w:szCs w:val="20"/>
              </w:rPr>
              <w:t xml:space="preserve"> </w:t>
            </w:r>
          </w:p>
        </w:tc>
      </w:tr>
    </w:tbl>
    <w:p w:rsidR="00EC75F3" w:rsidRPr="00922239" w:rsidRDefault="00EC75F3" w:rsidP="00EC75F3">
      <w:pPr>
        <w:jc w:val="center"/>
        <w:rPr>
          <w:rFonts w:ascii="Arial" w:hAnsi="Arial" w:cs="Arial"/>
          <w:b/>
        </w:rPr>
      </w:pPr>
    </w:p>
    <w:p w:rsidR="00585902" w:rsidRDefault="00585902" w:rsidP="00585902">
      <w:pPr>
        <w:jc w:val="center"/>
        <w:rPr>
          <w:b/>
          <w:sz w:val="28"/>
          <w:szCs w:val="28"/>
        </w:rPr>
      </w:pPr>
      <w:r>
        <w:rPr>
          <w:b/>
          <w:sz w:val="28"/>
          <w:szCs w:val="28"/>
        </w:rPr>
        <w:t>SBVC Student Demographics (3-year Averages)</w:t>
      </w:r>
    </w:p>
    <w:p w:rsidR="00585902" w:rsidRPr="00F6390C" w:rsidRDefault="00585902" w:rsidP="00585902">
      <w:pPr>
        <w:jc w:val="center"/>
        <w:rPr>
          <w:b/>
          <w:sz w:val="28"/>
          <w:szCs w:val="28"/>
        </w:rPr>
      </w:pPr>
      <w:r>
        <w:rPr>
          <w:b/>
          <w:sz w:val="28"/>
          <w:szCs w:val="28"/>
        </w:rPr>
        <w:t>2008-2011</w:t>
      </w:r>
    </w:p>
    <w:tbl>
      <w:tblPr>
        <w:tblStyle w:val="TableGrid"/>
        <w:tblW w:w="0" w:type="auto"/>
        <w:tblLook w:val="04A0" w:firstRow="1" w:lastRow="0" w:firstColumn="1" w:lastColumn="0" w:noHBand="0" w:noVBand="1"/>
      </w:tblPr>
      <w:tblGrid>
        <w:gridCol w:w="5220"/>
        <w:gridCol w:w="5220"/>
      </w:tblGrid>
      <w:tr w:rsidR="00585902" w:rsidTr="00270324">
        <w:tc>
          <w:tcPr>
            <w:tcW w:w="5220" w:type="dxa"/>
          </w:tcPr>
          <w:tbl>
            <w:tblPr>
              <w:tblW w:w="0" w:type="auto"/>
              <w:tblInd w:w="93" w:type="dxa"/>
              <w:tblCellMar>
                <w:left w:w="93" w:type="dxa"/>
                <w:right w:w="93" w:type="dxa"/>
              </w:tblCellMar>
              <w:tblLook w:val="0000" w:firstRow="0" w:lastRow="0" w:firstColumn="0" w:lastColumn="0" w:noHBand="0" w:noVBand="0"/>
            </w:tblPr>
            <w:tblGrid>
              <w:gridCol w:w="1440"/>
              <w:gridCol w:w="1440"/>
              <w:gridCol w:w="1440"/>
            </w:tblGrid>
            <w:tr w:rsidR="00196F6E" w:rsidRPr="00F7275E" w:rsidTr="00270324">
              <w:trPr>
                <w:trHeight w:val="504"/>
              </w:trPr>
              <w:tc>
                <w:tcPr>
                  <w:tcW w:w="1440" w:type="dxa"/>
                  <w:tcBorders>
                    <w:top w:val="single" w:sz="12" w:space="0" w:color="000000"/>
                    <w:left w:val="single" w:sz="12" w:space="0" w:color="000000"/>
                    <w:bottom w:val="single" w:sz="12" w:space="0" w:color="000000"/>
                    <w:right w:val="single" w:sz="12" w:space="0" w:color="000000"/>
                  </w:tcBorders>
                  <w:shd w:val="clear" w:color="auto" w:fill="F3F3F3"/>
                  <w:vAlign w:val="bottom"/>
                </w:tcPr>
                <w:p w:rsidR="00196F6E" w:rsidRPr="00F7275E" w:rsidRDefault="00196F6E" w:rsidP="00270324">
                  <w:pPr>
                    <w:autoSpaceDE w:val="0"/>
                    <w:autoSpaceDN w:val="0"/>
                    <w:adjustRightInd w:val="0"/>
                    <w:jc w:val="center"/>
                    <w:rPr>
                      <w:rFonts w:ascii="Arial" w:hAnsi="Arial" w:cs="Arial"/>
                      <w:b/>
                      <w:color w:val="000000"/>
                      <w:sz w:val="18"/>
                      <w:szCs w:val="18"/>
                    </w:rPr>
                  </w:pPr>
                  <w:r w:rsidRPr="00F7275E">
                    <w:rPr>
                      <w:rFonts w:ascii="Arial" w:hAnsi="Arial" w:cs="Arial"/>
                      <w:b/>
                      <w:bCs/>
                      <w:color w:val="000000"/>
                      <w:sz w:val="18"/>
                      <w:szCs w:val="18"/>
                    </w:rPr>
                    <w:t>Gender</w:t>
                  </w:r>
                </w:p>
              </w:tc>
              <w:tc>
                <w:tcPr>
                  <w:tcW w:w="1440" w:type="dxa"/>
                  <w:tcBorders>
                    <w:top w:val="single" w:sz="12" w:space="0" w:color="000000"/>
                    <w:left w:val="single" w:sz="4" w:space="0" w:color="000000"/>
                    <w:bottom w:val="single" w:sz="12" w:space="0" w:color="000000"/>
                    <w:right w:val="single" w:sz="12" w:space="0" w:color="000000"/>
                  </w:tcBorders>
                  <w:shd w:val="clear" w:color="auto" w:fill="F3F3F3"/>
                  <w:vAlign w:val="bottom"/>
                </w:tcPr>
                <w:p w:rsidR="00196F6E" w:rsidRPr="00F7275E" w:rsidRDefault="00196F6E" w:rsidP="00270324">
                  <w:pPr>
                    <w:autoSpaceDE w:val="0"/>
                    <w:autoSpaceDN w:val="0"/>
                    <w:adjustRightInd w:val="0"/>
                    <w:jc w:val="center"/>
                    <w:rPr>
                      <w:rFonts w:ascii="Arial" w:hAnsi="Arial" w:cs="Arial"/>
                      <w:b/>
                      <w:color w:val="000000"/>
                      <w:sz w:val="18"/>
                      <w:szCs w:val="18"/>
                    </w:rPr>
                  </w:pPr>
                  <w:r>
                    <w:rPr>
                      <w:rFonts w:ascii="Arial" w:hAnsi="Arial" w:cs="Arial"/>
                      <w:b/>
                      <w:color w:val="000000"/>
                      <w:sz w:val="18"/>
                      <w:szCs w:val="18"/>
                    </w:rPr>
                    <w:t>Campus Pct.</w:t>
                  </w:r>
                </w:p>
              </w:tc>
              <w:tc>
                <w:tcPr>
                  <w:tcW w:w="1440" w:type="dxa"/>
                  <w:tcBorders>
                    <w:top w:val="single" w:sz="12" w:space="0" w:color="000000"/>
                    <w:left w:val="single" w:sz="4" w:space="0" w:color="000000"/>
                    <w:bottom w:val="single" w:sz="12" w:space="0" w:color="000000"/>
                    <w:right w:val="single" w:sz="12" w:space="0" w:color="000000"/>
                  </w:tcBorders>
                  <w:shd w:val="clear" w:color="auto" w:fill="F3F3F3"/>
                </w:tcPr>
                <w:p w:rsidR="00196F6E" w:rsidRDefault="00196F6E" w:rsidP="00270324">
                  <w:pPr>
                    <w:autoSpaceDE w:val="0"/>
                    <w:autoSpaceDN w:val="0"/>
                    <w:adjustRightInd w:val="0"/>
                    <w:jc w:val="center"/>
                    <w:rPr>
                      <w:rFonts w:ascii="Arial" w:hAnsi="Arial" w:cs="Arial"/>
                      <w:b/>
                      <w:color w:val="000000"/>
                      <w:sz w:val="18"/>
                      <w:szCs w:val="18"/>
                    </w:rPr>
                  </w:pPr>
                  <w:r>
                    <w:rPr>
                      <w:rFonts w:ascii="Arial" w:hAnsi="Arial" w:cs="Arial"/>
                      <w:b/>
                      <w:color w:val="000000"/>
                      <w:sz w:val="18"/>
                      <w:szCs w:val="18"/>
                    </w:rPr>
                    <w:t>BOG Data</w:t>
                  </w:r>
                </w:p>
                <w:p w:rsidR="00196F6E" w:rsidRDefault="00EC4585" w:rsidP="00EC4585">
                  <w:pPr>
                    <w:autoSpaceDE w:val="0"/>
                    <w:autoSpaceDN w:val="0"/>
                    <w:adjustRightInd w:val="0"/>
                    <w:jc w:val="center"/>
                    <w:rPr>
                      <w:rFonts w:ascii="Arial" w:hAnsi="Arial" w:cs="Arial"/>
                      <w:b/>
                      <w:color w:val="000000"/>
                      <w:sz w:val="18"/>
                      <w:szCs w:val="18"/>
                    </w:rPr>
                  </w:pPr>
                  <w:r>
                    <w:rPr>
                      <w:rFonts w:ascii="Arial" w:hAnsi="Arial" w:cs="Arial"/>
                      <w:b/>
                      <w:color w:val="000000"/>
                      <w:sz w:val="18"/>
                      <w:szCs w:val="18"/>
                    </w:rPr>
                    <w:t>2008-2011</w:t>
                  </w:r>
                </w:p>
              </w:tc>
            </w:tr>
            <w:tr w:rsidR="00196F6E" w:rsidTr="00270324">
              <w:trPr>
                <w:trHeight w:val="273"/>
              </w:trPr>
              <w:tc>
                <w:tcPr>
                  <w:tcW w:w="1440" w:type="dxa"/>
                  <w:tcBorders>
                    <w:top w:val="nil"/>
                    <w:left w:val="single" w:sz="12" w:space="0" w:color="000000"/>
                    <w:bottom w:val="nil"/>
                    <w:right w:val="single" w:sz="12" w:space="0" w:color="000000"/>
                  </w:tcBorders>
                  <w:shd w:val="clear" w:color="000000" w:fill="FFFFFF"/>
                </w:tcPr>
                <w:p w:rsidR="00196F6E" w:rsidRDefault="00196F6E" w:rsidP="00270324">
                  <w:pPr>
                    <w:autoSpaceDE w:val="0"/>
                    <w:autoSpaceDN w:val="0"/>
                    <w:adjustRightInd w:val="0"/>
                    <w:rPr>
                      <w:rFonts w:ascii="Arial" w:hAnsi="Arial" w:cs="Arial"/>
                      <w:color w:val="000000"/>
                      <w:sz w:val="18"/>
                      <w:szCs w:val="18"/>
                    </w:rPr>
                  </w:pPr>
                  <w:r>
                    <w:rPr>
                      <w:rFonts w:ascii="Arial" w:hAnsi="Arial" w:cs="Arial"/>
                      <w:color w:val="000000"/>
                      <w:sz w:val="18"/>
                      <w:szCs w:val="18"/>
                    </w:rPr>
                    <w:t>Female</w:t>
                  </w:r>
                </w:p>
              </w:tc>
              <w:tc>
                <w:tcPr>
                  <w:tcW w:w="1440" w:type="dxa"/>
                  <w:tcBorders>
                    <w:top w:val="nil"/>
                    <w:left w:val="single" w:sz="4" w:space="0" w:color="000000"/>
                    <w:bottom w:val="nil"/>
                    <w:right w:val="single" w:sz="12" w:space="0" w:color="000000"/>
                  </w:tcBorders>
                  <w:shd w:val="clear" w:color="000000" w:fill="FFFFFF"/>
                </w:tcPr>
                <w:p w:rsidR="00196F6E" w:rsidRDefault="00196F6E" w:rsidP="00270324">
                  <w:pPr>
                    <w:autoSpaceDE w:val="0"/>
                    <w:autoSpaceDN w:val="0"/>
                    <w:adjustRightInd w:val="0"/>
                    <w:jc w:val="right"/>
                    <w:rPr>
                      <w:rFonts w:ascii="Arial" w:hAnsi="Arial" w:cs="Arial"/>
                      <w:color w:val="000000"/>
                      <w:sz w:val="18"/>
                      <w:szCs w:val="18"/>
                    </w:rPr>
                  </w:pPr>
                  <w:r>
                    <w:rPr>
                      <w:rFonts w:ascii="Arial" w:hAnsi="Arial" w:cs="Arial"/>
                      <w:color w:val="000000"/>
                      <w:sz w:val="18"/>
                      <w:szCs w:val="18"/>
                    </w:rPr>
                    <w:t>58.5%</w:t>
                  </w:r>
                </w:p>
              </w:tc>
              <w:tc>
                <w:tcPr>
                  <w:tcW w:w="1440" w:type="dxa"/>
                  <w:tcBorders>
                    <w:top w:val="nil"/>
                    <w:left w:val="single" w:sz="4" w:space="0" w:color="000000"/>
                    <w:bottom w:val="nil"/>
                    <w:right w:val="single" w:sz="12" w:space="0" w:color="000000"/>
                  </w:tcBorders>
                  <w:shd w:val="clear" w:color="000000" w:fill="FFFFFF"/>
                </w:tcPr>
                <w:p w:rsidR="00196F6E" w:rsidRDefault="00BC0ACC" w:rsidP="00270324">
                  <w:pPr>
                    <w:autoSpaceDE w:val="0"/>
                    <w:autoSpaceDN w:val="0"/>
                    <w:adjustRightInd w:val="0"/>
                    <w:jc w:val="right"/>
                    <w:rPr>
                      <w:rFonts w:ascii="Arial" w:hAnsi="Arial" w:cs="Arial"/>
                      <w:color w:val="000000"/>
                      <w:sz w:val="18"/>
                      <w:szCs w:val="18"/>
                    </w:rPr>
                  </w:pPr>
                  <w:r>
                    <w:rPr>
                      <w:rFonts w:ascii="Arial" w:hAnsi="Arial" w:cs="Arial"/>
                      <w:color w:val="000000"/>
                      <w:sz w:val="18"/>
                      <w:szCs w:val="18"/>
                    </w:rPr>
                    <w:t>62.18</w:t>
                  </w:r>
                  <w:r w:rsidR="00196F6E">
                    <w:rPr>
                      <w:rFonts w:ascii="Arial" w:hAnsi="Arial" w:cs="Arial"/>
                      <w:color w:val="000000"/>
                      <w:sz w:val="18"/>
                      <w:szCs w:val="18"/>
                    </w:rPr>
                    <w:t>%</w:t>
                  </w:r>
                </w:p>
              </w:tc>
            </w:tr>
            <w:tr w:rsidR="00196F6E" w:rsidTr="00270324">
              <w:trPr>
                <w:trHeight w:val="273"/>
              </w:trPr>
              <w:tc>
                <w:tcPr>
                  <w:tcW w:w="1440" w:type="dxa"/>
                  <w:tcBorders>
                    <w:top w:val="nil"/>
                    <w:left w:val="single" w:sz="12" w:space="0" w:color="000000"/>
                    <w:bottom w:val="single" w:sz="12" w:space="0" w:color="000000"/>
                    <w:right w:val="single" w:sz="12" w:space="0" w:color="000000"/>
                  </w:tcBorders>
                  <w:shd w:val="clear" w:color="000000" w:fill="FFFFFF"/>
                </w:tcPr>
                <w:p w:rsidR="00196F6E" w:rsidRDefault="00196F6E" w:rsidP="00270324">
                  <w:pPr>
                    <w:autoSpaceDE w:val="0"/>
                    <w:autoSpaceDN w:val="0"/>
                    <w:adjustRightInd w:val="0"/>
                    <w:rPr>
                      <w:rFonts w:ascii="Arial" w:hAnsi="Arial" w:cs="Arial"/>
                      <w:color w:val="000000"/>
                      <w:sz w:val="18"/>
                      <w:szCs w:val="18"/>
                    </w:rPr>
                  </w:pPr>
                  <w:r>
                    <w:rPr>
                      <w:rFonts w:ascii="Arial" w:hAnsi="Arial" w:cs="Arial"/>
                      <w:color w:val="000000"/>
                      <w:sz w:val="18"/>
                      <w:szCs w:val="18"/>
                    </w:rPr>
                    <w:t>Male</w:t>
                  </w:r>
                </w:p>
              </w:tc>
              <w:tc>
                <w:tcPr>
                  <w:tcW w:w="1440" w:type="dxa"/>
                  <w:tcBorders>
                    <w:top w:val="nil"/>
                    <w:left w:val="single" w:sz="4" w:space="0" w:color="000000"/>
                    <w:bottom w:val="single" w:sz="12" w:space="0" w:color="000000"/>
                    <w:right w:val="single" w:sz="12" w:space="0" w:color="000000"/>
                  </w:tcBorders>
                  <w:shd w:val="clear" w:color="000000" w:fill="FFFFFF"/>
                </w:tcPr>
                <w:p w:rsidR="00196F6E" w:rsidRDefault="00196F6E" w:rsidP="00270324">
                  <w:pPr>
                    <w:autoSpaceDE w:val="0"/>
                    <w:autoSpaceDN w:val="0"/>
                    <w:adjustRightInd w:val="0"/>
                    <w:jc w:val="right"/>
                    <w:rPr>
                      <w:rFonts w:ascii="Arial" w:hAnsi="Arial" w:cs="Arial"/>
                      <w:color w:val="000000"/>
                      <w:sz w:val="18"/>
                      <w:szCs w:val="18"/>
                    </w:rPr>
                  </w:pPr>
                  <w:r>
                    <w:rPr>
                      <w:rFonts w:ascii="Arial" w:hAnsi="Arial" w:cs="Arial"/>
                      <w:color w:val="000000"/>
                      <w:sz w:val="18"/>
                      <w:szCs w:val="18"/>
                    </w:rPr>
                    <w:t>41.5%</w:t>
                  </w:r>
                </w:p>
              </w:tc>
              <w:tc>
                <w:tcPr>
                  <w:tcW w:w="1440" w:type="dxa"/>
                  <w:tcBorders>
                    <w:top w:val="nil"/>
                    <w:left w:val="single" w:sz="4" w:space="0" w:color="000000"/>
                    <w:bottom w:val="single" w:sz="12" w:space="0" w:color="000000"/>
                    <w:right w:val="single" w:sz="12" w:space="0" w:color="000000"/>
                  </w:tcBorders>
                  <w:shd w:val="clear" w:color="000000" w:fill="FFFFFF"/>
                </w:tcPr>
                <w:p w:rsidR="00196F6E" w:rsidRDefault="00BC0ACC" w:rsidP="00270324">
                  <w:pPr>
                    <w:autoSpaceDE w:val="0"/>
                    <w:autoSpaceDN w:val="0"/>
                    <w:adjustRightInd w:val="0"/>
                    <w:jc w:val="right"/>
                    <w:rPr>
                      <w:rFonts w:ascii="Arial" w:hAnsi="Arial" w:cs="Arial"/>
                      <w:color w:val="000000"/>
                      <w:sz w:val="18"/>
                      <w:szCs w:val="18"/>
                    </w:rPr>
                  </w:pPr>
                  <w:r>
                    <w:rPr>
                      <w:rFonts w:ascii="Arial" w:hAnsi="Arial" w:cs="Arial"/>
                      <w:color w:val="000000"/>
                      <w:sz w:val="18"/>
                      <w:szCs w:val="18"/>
                    </w:rPr>
                    <w:t>37.82</w:t>
                  </w:r>
                  <w:r w:rsidR="00196F6E">
                    <w:rPr>
                      <w:rFonts w:ascii="Arial" w:hAnsi="Arial" w:cs="Arial"/>
                      <w:color w:val="000000"/>
                      <w:sz w:val="18"/>
                      <w:szCs w:val="18"/>
                    </w:rPr>
                    <w:t>%</w:t>
                  </w:r>
                </w:p>
              </w:tc>
            </w:tr>
            <w:tr w:rsidR="00196F6E" w:rsidTr="00270324">
              <w:trPr>
                <w:trHeight w:val="273"/>
              </w:trPr>
              <w:tc>
                <w:tcPr>
                  <w:tcW w:w="1440" w:type="dxa"/>
                  <w:tcBorders>
                    <w:top w:val="single" w:sz="12" w:space="0" w:color="000000"/>
                    <w:left w:val="single" w:sz="12" w:space="0" w:color="000000"/>
                    <w:bottom w:val="single" w:sz="12" w:space="0" w:color="000000"/>
                    <w:right w:val="single" w:sz="12" w:space="0" w:color="000000"/>
                  </w:tcBorders>
                  <w:shd w:val="clear" w:color="000000" w:fill="FFFFFF"/>
                </w:tcPr>
                <w:p w:rsidR="00196F6E" w:rsidRDefault="00196F6E" w:rsidP="00270324">
                  <w:pPr>
                    <w:autoSpaceDE w:val="0"/>
                    <w:autoSpaceDN w:val="0"/>
                    <w:adjustRightInd w:val="0"/>
                    <w:rPr>
                      <w:rFonts w:ascii="Arial" w:hAnsi="Arial" w:cs="Arial"/>
                      <w:color w:val="000000"/>
                      <w:sz w:val="18"/>
                      <w:szCs w:val="18"/>
                    </w:rPr>
                  </w:pPr>
                  <w:r>
                    <w:rPr>
                      <w:rFonts w:ascii="Arial" w:hAnsi="Arial" w:cs="Arial"/>
                      <w:color w:val="000000"/>
                      <w:sz w:val="18"/>
                      <w:szCs w:val="18"/>
                    </w:rPr>
                    <w:t>*Total</w:t>
                  </w:r>
                </w:p>
              </w:tc>
              <w:tc>
                <w:tcPr>
                  <w:tcW w:w="1440" w:type="dxa"/>
                  <w:tcBorders>
                    <w:top w:val="single" w:sz="12" w:space="0" w:color="000000"/>
                    <w:left w:val="single" w:sz="4" w:space="0" w:color="000000"/>
                    <w:bottom w:val="single" w:sz="12" w:space="0" w:color="000000"/>
                    <w:right w:val="single" w:sz="12" w:space="0" w:color="000000"/>
                  </w:tcBorders>
                  <w:shd w:val="clear" w:color="000000" w:fill="FFFFFF"/>
                </w:tcPr>
                <w:p w:rsidR="00196F6E" w:rsidRDefault="00196F6E" w:rsidP="00270324">
                  <w:pPr>
                    <w:autoSpaceDE w:val="0"/>
                    <w:autoSpaceDN w:val="0"/>
                    <w:adjustRightInd w:val="0"/>
                    <w:jc w:val="right"/>
                    <w:rPr>
                      <w:rFonts w:ascii="Arial" w:hAnsi="Arial" w:cs="Arial"/>
                      <w:color w:val="000000"/>
                      <w:sz w:val="18"/>
                      <w:szCs w:val="18"/>
                    </w:rPr>
                  </w:pPr>
                </w:p>
              </w:tc>
              <w:tc>
                <w:tcPr>
                  <w:tcW w:w="1440" w:type="dxa"/>
                  <w:tcBorders>
                    <w:top w:val="single" w:sz="12" w:space="0" w:color="000000"/>
                    <w:left w:val="single" w:sz="4" w:space="0" w:color="000000"/>
                    <w:bottom w:val="single" w:sz="12" w:space="0" w:color="000000"/>
                    <w:right w:val="single" w:sz="12" w:space="0" w:color="000000"/>
                  </w:tcBorders>
                  <w:shd w:val="clear" w:color="000000" w:fill="FFFFFF"/>
                </w:tcPr>
                <w:p w:rsidR="00196F6E" w:rsidRDefault="00BC0ACC" w:rsidP="00270324">
                  <w:pPr>
                    <w:autoSpaceDE w:val="0"/>
                    <w:autoSpaceDN w:val="0"/>
                    <w:adjustRightInd w:val="0"/>
                    <w:jc w:val="right"/>
                    <w:rPr>
                      <w:rFonts w:ascii="Arial" w:hAnsi="Arial" w:cs="Arial"/>
                      <w:color w:val="000000"/>
                      <w:sz w:val="18"/>
                      <w:szCs w:val="18"/>
                    </w:rPr>
                  </w:pPr>
                  <w:r w:rsidRPr="00BC0ACC">
                    <w:rPr>
                      <w:rFonts w:ascii="Arial" w:hAnsi="Arial" w:cs="Arial"/>
                      <w:sz w:val="18"/>
                      <w:szCs w:val="18"/>
                    </w:rPr>
                    <w:t>100%</w:t>
                  </w:r>
                </w:p>
              </w:tc>
            </w:tr>
          </w:tbl>
          <w:p w:rsidR="00585902" w:rsidRPr="00F7275E" w:rsidRDefault="00585902" w:rsidP="00270324">
            <w:pPr>
              <w:autoSpaceDE w:val="0"/>
              <w:autoSpaceDN w:val="0"/>
              <w:adjustRightInd w:val="0"/>
              <w:rPr>
                <w:rFonts w:ascii="Arial" w:hAnsi="Arial" w:cs="Arial"/>
                <w:i/>
                <w:color w:val="000000"/>
                <w:sz w:val="16"/>
                <w:szCs w:val="16"/>
              </w:rPr>
            </w:pPr>
            <w:r w:rsidRPr="00F7275E">
              <w:rPr>
                <w:rFonts w:ascii="Arial" w:hAnsi="Arial" w:cs="Arial"/>
                <w:i/>
                <w:color w:val="000000"/>
                <w:sz w:val="16"/>
                <w:szCs w:val="16"/>
              </w:rPr>
              <w:t xml:space="preserve">*Totals do not include </w:t>
            </w:r>
            <w:r>
              <w:rPr>
                <w:rFonts w:ascii="Arial" w:hAnsi="Arial" w:cs="Arial"/>
                <w:i/>
                <w:color w:val="000000"/>
                <w:sz w:val="16"/>
                <w:szCs w:val="16"/>
              </w:rPr>
              <w:t>respondents</w:t>
            </w:r>
            <w:r w:rsidRPr="00F7275E">
              <w:rPr>
                <w:rFonts w:ascii="Arial" w:hAnsi="Arial" w:cs="Arial"/>
                <w:i/>
                <w:color w:val="000000"/>
                <w:sz w:val="16"/>
                <w:szCs w:val="16"/>
              </w:rPr>
              <w:t xml:space="preserve"> who did not identify gender.</w:t>
            </w:r>
          </w:p>
          <w:p w:rsidR="00585902" w:rsidRPr="00FA2CAF" w:rsidRDefault="00585902" w:rsidP="00270324">
            <w:pPr>
              <w:tabs>
                <w:tab w:val="center" w:pos="3312"/>
              </w:tabs>
              <w:autoSpaceDE w:val="0"/>
              <w:autoSpaceDN w:val="0"/>
              <w:adjustRightInd w:val="0"/>
              <w:rPr>
                <w:sz w:val="20"/>
                <w:szCs w:val="20"/>
              </w:rPr>
            </w:pPr>
          </w:p>
          <w:p w:rsidR="00585902" w:rsidRPr="00FA2CAF" w:rsidRDefault="00585902" w:rsidP="00270324">
            <w:pPr>
              <w:tabs>
                <w:tab w:val="center" w:pos="3312"/>
              </w:tabs>
              <w:autoSpaceDE w:val="0"/>
              <w:autoSpaceDN w:val="0"/>
              <w:adjustRightInd w:val="0"/>
              <w:rPr>
                <w:rFonts w:ascii="Arial" w:hAnsi="Arial" w:cs="Arial"/>
                <w:b/>
                <w:bCs/>
                <w:color w:val="000000"/>
                <w:sz w:val="20"/>
                <w:szCs w:val="20"/>
              </w:rPr>
            </w:pPr>
          </w:p>
          <w:tbl>
            <w:tblPr>
              <w:tblW w:w="0" w:type="auto"/>
              <w:tblInd w:w="93" w:type="dxa"/>
              <w:tblCellMar>
                <w:left w:w="93" w:type="dxa"/>
                <w:right w:w="93" w:type="dxa"/>
              </w:tblCellMar>
              <w:tblLook w:val="0000" w:firstRow="0" w:lastRow="0" w:firstColumn="0" w:lastColumn="0" w:noHBand="0" w:noVBand="0"/>
            </w:tblPr>
            <w:tblGrid>
              <w:gridCol w:w="1440"/>
              <w:gridCol w:w="1440"/>
              <w:gridCol w:w="1440"/>
            </w:tblGrid>
            <w:tr w:rsidR="00196F6E" w:rsidRPr="00F7275E" w:rsidTr="00270324">
              <w:trPr>
                <w:trHeight w:val="504"/>
              </w:trPr>
              <w:tc>
                <w:tcPr>
                  <w:tcW w:w="1440" w:type="dxa"/>
                  <w:tcBorders>
                    <w:top w:val="single" w:sz="12" w:space="0" w:color="000000"/>
                    <w:left w:val="single" w:sz="12" w:space="0" w:color="000000"/>
                    <w:bottom w:val="single" w:sz="12" w:space="0" w:color="000000"/>
                    <w:right w:val="single" w:sz="12" w:space="0" w:color="000000"/>
                  </w:tcBorders>
                  <w:shd w:val="clear" w:color="auto" w:fill="F3F3F3"/>
                  <w:vAlign w:val="bottom"/>
                </w:tcPr>
                <w:p w:rsidR="00196F6E" w:rsidRPr="00F7275E" w:rsidRDefault="00196F6E" w:rsidP="00270324">
                  <w:pPr>
                    <w:autoSpaceDE w:val="0"/>
                    <w:autoSpaceDN w:val="0"/>
                    <w:adjustRightInd w:val="0"/>
                    <w:jc w:val="center"/>
                    <w:rPr>
                      <w:rFonts w:ascii="Arial" w:hAnsi="Arial" w:cs="Arial"/>
                      <w:b/>
                      <w:color w:val="000000"/>
                      <w:sz w:val="18"/>
                      <w:szCs w:val="18"/>
                    </w:rPr>
                  </w:pPr>
                  <w:r w:rsidRPr="00F7275E">
                    <w:rPr>
                      <w:rFonts w:ascii="Arial" w:hAnsi="Arial" w:cs="Arial"/>
                      <w:b/>
                      <w:bCs/>
                      <w:color w:val="000000"/>
                      <w:sz w:val="18"/>
                      <w:szCs w:val="18"/>
                    </w:rPr>
                    <w:t>Ethnicity</w:t>
                  </w:r>
                </w:p>
              </w:tc>
              <w:tc>
                <w:tcPr>
                  <w:tcW w:w="1440" w:type="dxa"/>
                  <w:tcBorders>
                    <w:top w:val="single" w:sz="12" w:space="0" w:color="000000"/>
                    <w:left w:val="single" w:sz="4" w:space="0" w:color="000000"/>
                    <w:bottom w:val="single" w:sz="12" w:space="0" w:color="000000"/>
                    <w:right w:val="single" w:sz="12" w:space="0" w:color="000000"/>
                  </w:tcBorders>
                  <w:shd w:val="clear" w:color="auto" w:fill="F3F3F3"/>
                  <w:vAlign w:val="bottom"/>
                </w:tcPr>
                <w:p w:rsidR="00196F6E" w:rsidRPr="00F7275E" w:rsidRDefault="00196F6E" w:rsidP="00270324">
                  <w:pPr>
                    <w:autoSpaceDE w:val="0"/>
                    <w:autoSpaceDN w:val="0"/>
                    <w:adjustRightInd w:val="0"/>
                    <w:jc w:val="center"/>
                    <w:rPr>
                      <w:rFonts w:ascii="Arial" w:hAnsi="Arial" w:cs="Arial"/>
                      <w:b/>
                      <w:color w:val="000000"/>
                      <w:sz w:val="18"/>
                      <w:szCs w:val="18"/>
                    </w:rPr>
                  </w:pPr>
                  <w:r>
                    <w:rPr>
                      <w:rFonts w:ascii="Arial" w:hAnsi="Arial" w:cs="Arial"/>
                      <w:b/>
                      <w:color w:val="000000"/>
                      <w:sz w:val="18"/>
                      <w:szCs w:val="18"/>
                    </w:rPr>
                    <w:t>Campus Pct.</w:t>
                  </w:r>
                </w:p>
              </w:tc>
              <w:tc>
                <w:tcPr>
                  <w:tcW w:w="1440" w:type="dxa"/>
                  <w:tcBorders>
                    <w:top w:val="single" w:sz="12" w:space="0" w:color="000000"/>
                    <w:left w:val="single" w:sz="4" w:space="0" w:color="000000"/>
                    <w:bottom w:val="single" w:sz="12" w:space="0" w:color="000000"/>
                    <w:right w:val="single" w:sz="12" w:space="0" w:color="000000"/>
                  </w:tcBorders>
                  <w:shd w:val="clear" w:color="auto" w:fill="F3F3F3"/>
                </w:tcPr>
                <w:p w:rsidR="00196F6E" w:rsidRDefault="00196F6E" w:rsidP="00196F6E">
                  <w:pPr>
                    <w:autoSpaceDE w:val="0"/>
                    <w:autoSpaceDN w:val="0"/>
                    <w:adjustRightInd w:val="0"/>
                    <w:jc w:val="center"/>
                    <w:rPr>
                      <w:rFonts w:ascii="Arial" w:hAnsi="Arial" w:cs="Arial"/>
                      <w:b/>
                      <w:color w:val="000000"/>
                      <w:sz w:val="18"/>
                      <w:szCs w:val="18"/>
                    </w:rPr>
                  </w:pPr>
                  <w:r>
                    <w:rPr>
                      <w:rFonts w:ascii="Arial" w:hAnsi="Arial" w:cs="Arial"/>
                      <w:b/>
                      <w:color w:val="000000"/>
                      <w:sz w:val="18"/>
                      <w:szCs w:val="18"/>
                    </w:rPr>
                    <w:t>BOG Data</w:t>
                  </w:r>
                </w:p>
                <w:p w:rsidR="00196F6E" w:rsidRDefault="00EC4585" w:rsidP="00EC4585">
                  <w:pPr>
                    <w:autoSpaceDE w:val="0"/>
                    <w:autoSpaceDN w:val="0"/>
                    <w:adjustRightInd w:val="0"/>
                    <w:jc w:val="center"/>
                    <w:rPr>
                      <w:rFonts w:ascii="Arial" w:hAnsi="Arial" w:cs="Arial"/>
                      <w:b/>
                      <w:color w:val="000000"/>
                      <w:sz w:val="18"/>
                      <w:szCs w:val="18"/>
                    </w:rPr>
                  </w:pPr>
                  <w:r>
                    <w:rPr>
                      <w:rFonts w:ascii="Arial" w:hAnsi="Arial" w:cs="Arial"/>
                      <w:b/>
                      <w:color w:val="000000"/>
                      <w:sz w:val="18"/>
                      <w:szCs w:val="18"/>
                    </w:rPr>
                    <w:t>2008-2011</w:t>
                  </w:r>
                </w:p>
              </w:tc>
            </w:tr>
            <w:tr w:rsidR="00196F6E" w:rsidTr="00270324">
              <w:trPr>
                <w:trHeight w:val="273"/>
              </w:trPr>
              <w:tc>
                <w:tcPr>
                  <w:tcW w:w="1440" w:type="dxa"/>
                  <w:tcBorders>
                    <w:top w:val="nil"/>
                    <w:left w:val="single" w:sz="12" w:space="0" w:color="000000"/>
                    <w:bottom w:val="nil"/>
                    <w:right w:val="single" w:sz="12" w:space="0" w:color="000000"/>
                  </w:tcBorders>
                  <w:shd w:val="clear" w:color="000000" w:fill="FFFFFF"/>
                </w:tcPr>
                <w:p w:rsidR="00196F6E" w:rsidRDefault="00196F6E" w:rsidP="00270324">
                  <w:pPr>
                    <w:autoSpaceDE w:val="0"/>
                    <w:autoSpaceDN w:val="0"/>
                    <w:adjustRightInd w:val="0"/>
                    <w:rPr>
                      <w:rFonts w:ascii="Arial" w:hAnsi="Arial" w:cs="Arial"/>
                      <w:color w:val="000000"/>
                      <w:sz w:val="18"/>
                      <w:szCs w:val="18"/>
                    </w:rPr>
                  </w:pPr>
                  <w:r>
                    <w:rPr>
                      <w:rFonts w:ascii="Arial" w:hAnsi="Arial" w:cs="Arial"/>
                      <w:color w:val="000000"/>
                      <w:sz w:val="18"/>
                      <w:szCs w:val="18"/>
                    </w:rPr>
                    <w:t>Blank</w:t>
                  </w:r>
                </w:p>
              </w:tc>
              <w:tc>
                <w:tcPr>
                  <w:tcW w:w="1440" w:type="dxa"/>
                  <w:tcBorders>
                    <w:top w:val="nil"/>
                    <w:left w:val="single" w:sz="4" w:space="0" w:color="000000"/>
                    <w:bottom w:val="nil"/>
                    <w:right w:val="single" w:sz="12" w:space="0" w:color="000000"/>
                  </w:tcBorders>
                  <w:shd w:val="clear" w:color="000000" w:fill="FFFFFF"/>
                </w:tcPr>
                <w:p w:rsidR="00196F6E" w:rsidRDefault="00196F6E" w:rsidP="00270324">
                  <w:pPr>
                    <w:autoSpaceDE w:val="0"/>
                    <w:autoSpaceDN w:val="0"/>
                    <w:adjustRightInd w:val="0"/>
                    <w:jc w:val="right"/>
                    <w:rPr>
                      <w:rFonts w:ascii="Arial" w:hAnsi="Arial" w:cs="Arial"/>
                      <w:color w:val="000000"/>
                      <w:sz w:val="18"/>
                      <w:szCs w:val="18"/>
                    </w:rPr>
                  </w:pPr>
                  <w:r>
                    <w:rPr>
                      <w:rFonts w:ascii="Arial" w:hAnsi="Arial" w:cs="Arial"/>
                      <w:color w:val="000000"/>
                      <w:sz w:val="18"/>
                      <w:szCs w:val="18"/>
                    </w:rPr>
                    <w:t>0.47%</w:t>
                  </w:r>
                </w:p>
              </w:tc>
              <w:tc>
                <w:tcPr>
                  <w:tcW w:w="1440" w:type="dxa"/>
                  <w:tcBorders>
                    <w:top w:val="nil"/>
                    <w:left w:val="single" w:sz="4" w:space="0" w:color="000000"/>
                    <w:bottom w:val="nil"/>
                    <w:right w:val="single" w:sz="12" w:space="0" w:color="000000"/>
                  </w:tcBorders>
                  <w:shd w:val="clear" w:color="000000" w:fill="FFFFFF"/>
                </w:tcPr>
                <w:p w:rsidR="00196F6E" w:rsidRDefault="00196F6E" w:rsidP="00270324">
                  <w:pPr>
                    <w:autoSpaceDE w:val="0"/>
                    <w:autoSpaceDN w:val="0"/>
                    <w:adjustRightInd w:val="0"/>
                    <w:jc w:val="right"/>
                    <w:rPr>
                      <w:rFonts w:ascii="Arial" w:hAnsi="Arial" w:cs="Arial"/>
                      <w:color w:val="000000"/>
                      <w:sz w:val="18"/>
                      <w:szCs w:val="18"/>
                    </w:rPr>
                  </w:pPr>
                  <w:r>
                    <w:rPr>
                      <w:rFonts w:ascii="Arial" w:hAnsi="Arial" w:cs="Arial"/>
                      <w:color w:val="000000"/>
                      <w:sz w:val="18"/>
                      <w:szCs w:val="18"/>
                    </w:rPr>
                    <w:t>0%</w:t>
                  </w:r>
                </w:p>
              </w:tc>
            </w:tr>
            <w:tr w:rsidR="00196F6E" w:rsidTr="00270324">
              <w:trPr>
                <w:trHeight w:val="273"/>
              </w:trPr>
              <w:tc>
                <w:tcPr>
                  <w:tcW w:w="1440" w:type="dxa"/>
                  <w:tcBorders>
                    <w:top w:val="nil"/>
                    <w:left w:val="single" w:sz="12" w:space="0" w:color="000000"/>
                    <w:bottom w:val="nil"/>
                    <w:right w:val="single" w:sz="12" w:space="0" w:color="000000"/>
                  </w:tcBorders>
                  <w:shd w:val="clear" w:color="000000" w:fill="FFFFFF"/>
                </w:tcPr>
                <w:p w:rsidR="00196F6E" w:rsidRDefault="00196F6E" w:rsidP="00270324">
                  <w:pPr>
                    <w:autoSpaceDE w:val="0"/>
                    <w:autoSpaceDN w:val="0"/>
                    <w:adjustRightInd w:val="0"/>
                    <w:rPr>
                      <w:rFonts w:ascii="Arial" w:hAnsi="Arial" w:cs="Arial"/>
                      <w:color w:val="000000"/>
                      <w:sz w:val="18"/>
                      <w:szCs w:val="18"/>
                    </w:rPr>
                  </w:pPr>
                  <w:r>
                    <w:rPr>
                      <w:rFonts w:ascii="Arial" w:hAnsi="Arial" w:cs="Arial"/>
                      <w:color w:val="000000"/>
                      <w:sz w:val="18"/>
                      <w:szCs w:val="18"/>
                    </w:rPr>
                    <w:t>Asian</w:t>
                  </w:r>
                </w:p>
              </w:tc>
              <w:tc>
                <w:tcPr>
                  <w:tcW w:w="1440" w:type="dxa"/>
                  <w:tcBorders>
                    <w:top w:val="nil"/>
                    <w:left w:val="single" w:sz="4" w:space="0" w:color="000000"/>
                    <w:bottom w:val="nil"/>
                    <w:right w:val="single" w:sz="12" w:space="0" w:color="000000"/>
                  </w:tcBorders>
                  <w:shd w:val="clear" w:color="000000" w:fill="FFFFFF"/>
                </w:tcPr>
                <w:p w:rsidR="00196F6E" w:rsidRDefault="00196F6E" w:rsidP="00270324">
                  <w:pPr>
                    <w:autoSpaceDE w:val="0"/>
                    <w:autoSpaceDN w:val="0"/>
                    <w:adjustRightInd w:val="0"/>
                    <w:jc w:val="right"/>
                    <w:rPr>
                      <w:rFonts w:ascii="Arial" w:hAnsi="Arial" w:cs="Arial"/>
                      <w:color w:val="000000"/>
                      <w:sz w:val="18"/>
                      <w:szCs w:val="18"/>
                    </w:rPr>
                  </w:pPr>
                  <w:r>
                    <w:rPr>
                      <w:rFonts w:ascii="Arial" w:hAnsi="Arial" w:cs="Arial"/>
                      <w:color w:val="000000"/>
                      <w:sz w:val="18"/>
                      <w:szCs w:val="18"/>
                    </w:rPr>
                    <w:t>4.58%</w:t>
                  </w:r>
                </w:p>
              </w:tc>
              <w:tc>
                <w:tcPr>
                  <w:tcW w:w="1440" w:type="dxa"/>
                  <w:tcBorders>
                    <w:top w:val="nil"/>
                    <w:left w:val="single" w:sz="4" w:space="0" w:color="000000"/>
                    <w:bottom w:val="nil"/>
                    <w:right w:val="single" w:sz="12" w:space="0" w:color="000000"/>
                  </w:tcBorders>
                  <w:shd w:val="clear" w:color="000000" w:fill="FFFFFF"/>
                </w:tcPr>
                <w:p w:rsidR="00196F6E" w:rsidRDefault="00BC0ACC" w:rsidP="00270324">
                  <w:pPr>
                    <w:autoSpaceDE w:val="0"/>
                    <w:autoSpaceDN w:val="0"/>
                    <w:adjustRightInd w:val="0"/>
                    <w:jc w:val="right"/>
                    <w:rPr>
                      <w:rFonts w:ascii="Arial" w:hAnsi="Arial" w:cs="Arial"/>
                      <w:color w:val="000000"/>
                      <w:sz w:val="18"/>
                      <w:szCs w:val="18"/>
                    </w:rPr>
                  </w:pPr>
                  <w:r>
                    <w:rPr>
                      <w:rFonts w:ascii="Arial" w:hAnsi="Arial" w:cs="Arial"/>
                      <w:color w:val="000000"/>
                      <w:sz w:val="18"/>
                      <w:szCs w:val="18"/>
                    </w:rPr>
                    <w:t>3</w:t>
                  </w:r>
                  <w:r w:rsidR="004D2137">
                    <w:rPr>
                      <w:rFonts w:ascii="Arial" w:hAnsi="Arial" w:cs="Arial"/>
                      <w:color w:val="000000"/>
                      <w:sz w:val="18"/>
                      <w:szCs w:val="18"/>
                    </w:rPr>
                    <w:t>.64</w:t>
                  </w:r>
                  <w:r w:rsidR="00196F6E">
                    <w:rPr>
                      <w:rFonts w:ascii="Arial" w:hAnsi="Arial" w:cs="Arial"/>
                      <w:color w:val="000000"/>
                      <w:sz w:val="18"/>
                      <w:szCs w:val="18"/>
                    </w:rPr>
                    <w:t>%</w:t>
                  </w:r>
                </w:p>
              </w:tc>
            </w:tr>
            <w:tr w:rsidR="00196F6E" w:rsidTr="00270324">
              <w:trPr>
                <w:trHeight w:val="273"/>
              </w:trPr>
              <w:tc>
                <w:tcPr>
                  <w:tcW w:w="1440" w:type="dxa"/>
                  <w:tcBorders>
                    <w:top w:val="nil"/>
                    <w:left w:val="single" w:sz="12" w:space="0" w:color="000000"/>
                    <w:bottom w:val="nil"/>
                    <w:right w:val="single" w:sz="12" w:space="0" w:color="000000"/>
                  </w:tcBorders>
                  <w:shd w:val="clear" w:color="000000" w:fill="FFFFFF"/>
                </w:tcPr>
                <w:p w:rsidR="00196F6E" w:rsidRDefault="00196F6E" w:rsidP="00270324">
                  <w:pPr>
                    <w:autoSpaceDE w:val="0"/>
                    <w:autoSpaceDN w:val="0"/>
                    <w:adjustRightInd w:val="0"/>
                    <w:rPr>
                      <w:rFonts w:ascii="Arial" w:hAnsi="Arial" w:cs="Arial"/>
                      <w:color w:val="000000"/>
                      <w:sz w:val="18"/>
                      <w:szCs w:val="18"/>
                    </w:rPr>
                  </w:pPr>
                  <w:r>
                    <w:rPr>
                      <w:rFonts w:ascii="Arial" w:hAnsi="Arial" w:cs="Arial"/>
                      <w:color w:val="000000"/>
                      <w:sz w:val="18"/>
                      <w:szCs w:val="18"/>
                    </w:rPr>
                    <w:t>Black</w:t>
                  </w:r>
                </w:p>
              </w:tc>
              <w:tc>
                <w:tcPr>
                  <w:tcW w:w="1440" w:type="dxa"/>
                  <w:tcBorders>
                    <w:top w:val="nil"/>
                    <w:left w:val="single" w:sz="4" w:space="0" w:color="000000"/>
                    <w:bottom w:val="nil"/>
                    <w:right w:val="single" w:sz="12" w:space="0" w:color="000000"/>
                  </w:tcBorders>
                  <w:shd w:val="clear" w:color="000000" w:fill="FFFFFF"/>
                </w:tcPr>
                <w:p w:rsidR="00196F6E" w:rsidRDefault="00196F6E" w:rsidP="00270324">
                  <w:pPr>
                    <w:autoSpaceDE w:val="0"/>
                    <w:autoSpaceDN w:val="0"/>
                    <w:adjustRightInd w:val="0"/>
                    <w:jc w:val="right"/>
                    <w:rPr>
                      <w:rFonts w:ascii="Arial" w:hAnsi="Arial" w:cs="Arial"/>
                      <w:color w:val="000000"/>
                      <w:sz w:val="18"/>
                      <w:szCs w:val="18"/>
                    </w:rPr>
                  </w:pPr>
                  <w:r>
                    <w:rPr>
                      <w:rFonts w:ascii="Arial" w:hAnsi="Arial" w:cs="Arial"/>
                      <w:color w:val="000000"/>
                      <w:sz w:val="18"/>
                      <w:szCs w:val="18"/>
                    </w:rPr>
                    <w:t>19.03%</w:t>
                  </w:r>
                </w:p>
              </w:tc>
              <w:tc>
                <w:tcPr>
                  <w:tcW w:w="1440" w:type="dxa"/>
                  <w:tcBorders>
                    <w:top w:val="nil"/>
                    <w:left w:val="single" w:sz="4" w:space="0" w:color="000000"/>
                    <w:bottom w:val="nil"/>
                    <w:right w:val="single" w:sz="12" w:space="0" w:color="000000"/>
                  </w:tcBorders>
                  <w:shd w:val="clear" w:color="000000" w:fill="FFFFFF"/>
                </w:tcPr>
                <w:p w:rsidR="00196F6E" w:rsidRDefault="00196F6E" w:rsidP="004D2137">
                  <w:pPr>
                    <w:autoSpaceDE w:val="0"/>
                    <w:autoSpaceDN w:val="0"/>
                    <w:adjustRightInd w:val="0"/>
                    <w:jc w:val="right"/>
                    <w:rPr>
                      <w:rFonts w:ascii="Arial" w:hAnsi="Arial" w:cs="Arial"/>
                      <w:color w:val="000000"/>
                      <w:sz w:val="18"/>
                      <w:szCs w:val="18"/>
                    </w:rPr>
                  </w:pPr>
                  <w:r>
                    <w:rPr>
                      <w:rFonts w:ascii="Arial" w:hAnsi="Arial" w:cs="Arial"/>
                      <w:color w:val="000000"/>
                      <w:sz w:val="18"/>
                      <w:szCs w:val="18"/>
                    </w:rPr>
                    <w:t>2</w:t>
                  </w:r>
                  <w:r w:rsidR="004D2137">
                    <w:rPr>
                      <w:rFonts w:ascii="Arial" w:hAnsi="Arial" w:cs="Arial"/>
                      <w:color w:val="000000"/>
                      <w:sz w:val="18"/>
                      <w:szCs w:val="18"/>
                    </w:rPr>
                    <w:t>6.7</w:t>
                  </w:r>
                  <w:r>
                    <w:rPr>
                      <w:rFonts w:ascii="Arial" w:hAnsi="Arial" w:cs="Arial"/>
                      <w:color w:val="000000"/>
                      <w:sz w:val="18"/>
                      <w:szCs w:val="18"/>
                    </w:rPr>
                    <w:t>%</w:t>
                  </w:r>
                </w:p>
              </w:tc>
            </w:tr>
            <w:tr w:rsidR="00196F6E" w:rsidTr="00270324">
              <w:trPr>
                <w:trHeight w:val="273"/>
              </w:trPr>
              <w:tc>
                <w:tcPr>
                  <w:tcW w:w="1440" w:type="dxa"/>
                  <w:tcBorders>
                    <w:top w:val="nil"/>
                    <w:left w:val="single" w:sz="12" w:space="0" w:color="000000"/>
                    <w:bottom w:val="nil"/>
                    <w:right w:val="single" w:sz="12" w:space="0" w:color="000000"/>
                  </w:tcBorders>
                  <w:shd w:val="clear" w:color="000000" w:fill="FFFFFF"/>
                </w:tcPr>
                <w:p w:rsidR="00196F6E" w:rsidRDefault="00196F6E" w:rsidP="00270324">
                  <w:pPr>
                    <w:autoSpaceDE w:val="0"/>
                    <w:autoSpaceDN w:val="0"/>
                    <w:adjustRightInd w:val="0"/>
                    <w:rPr>
                      <w:rFonts w:ascii="Arial" w:hAnsi="Arial" w:cs="Arial"/>
                      <w:color w:val="000000"/>
                      <w:sz w:val="18"/>
                      <w:szCs w:val="18"/>
                    </w:rPr>
                  </w:pPr>
                  <w:r>
                    <w:rPr>
                      <w:rFonts w:ascii="Arial" w:hAnsi="Arial" w:cs="Arial"/>
                      <w:color w:val="000000"/>
                      <w:sz w:val="18"/>
                      <w:szCs w:val="18"/>
                    </w:rPr>
                    <w:t>Filipino</w:t>
                  </w:r>
                </w:p>
              </w:tc>
              <w:tc>
                <w:tcPr>
                  <w:tcW w:w="1440" w:type="dxa"/>
                  <w:tcBorders>
                    <w:top w:val="nil"/>
                    <w:left w:val="single" w:sz="4" w:space="0" w:color="000000"/>
                    <w:bottom w:val="nil"/>
                    <w:right w:val="single" w:sz="12" w:space="0" w:color="000000"/>
                  </w:tcBorders>
                  <w:shd w:val="clear" w:color="000000" w:fill="FFFFFF"/>
                </w:tcPr>
                <w:p w:rsidR="00196F6E" w:rsidRDefault="00196F6E" w:rsidP="00270324">
                  <w:pPr>
                    <w:autoSpaceDE w:val="0"/>
                    <w:autoSpaceDN w:val="0"/>
                    <w:adjustRightInd w:val="0"/>
                    <w:jc w:val="right"/>
                    <w:rPr>
                      <w:rFonts w:ascii="Arial" w:hAnsi="Arial" w:cs="Arial"/>
                      <w:color w:val="000000"/>
                      <w:sz w:val="18"/>
                      <w:szCs w:val="18"/>
                    </w:rPr>
                  </w:pPr>
                  <w:r>
                    <w:rPr>
                      <w:rFonts w:ascii="Arial" w:hAnsi="Arial" w:cs="Arial"/>
                      <w:color w:val="000000"/>
                      <w:sz w:val="18"/>
                      <w:szCs w:val="18"/>
                    </w:rPr>
                    <w:t>1.93%</w:t>
                  </w:r>
                </w:p>
              </w:tc>
              <w:tc>
                <w:tcPr>
                  <w:tcW w:w="1440" w:type="dxa"/>
                  <w:tcBorders>
                    <w:top w:val="nil"/>
                    <w:left w:val="single" w:sz="4" w:space="0" w:color="000000"/>
                    <w:bottom w:val="nil"/>
                    <w:right w:val="single" w:sz="12" w:space="0" w:color="000000"/>
                  </w:tcBorders>
                  <w:shd w:val="clear" w:color="000000" w:fill="FFFFFF"/>
                </w:tcPr>
                <w:p w:rsidR="00196F6E" w:rsidRDefault="00196F6E" w:rsidP="00270324">
                  <w:pPr>
                    <w:autoSpaceDE w:val="0"/>
                    <w:autoSpaceDN w:val="0"/>
                    <w:adjustRightInd w:val="0"/>
                    <w:jc w:val="right"/>
                    <w:rPr>
                      <w:rFonts w:ascii="Arial" w:hAnsi="Arial" w:cs="Arial"/>
                      <w:color w:val="000000"/>
                      <w:sz w:val="18"/>
                      <w:szCs w:val="18"/>
                    </w:rPr>
                  </w:pPr>
                  <w:r>
                    <w:rPr>
                      <w:rFonts w:ascii="Arial" w:hAnsi="Arial" w:cs="Arial"/>
                      <w:color w:val="000000"/>
                      <w:sz w:val="18"/>
                      <w:szCs w:val="18"/>
                    </w:rPr>
                    <w:t>1</w:t>
                  </w:r>
                  <w:r w:rsidR="004D2137">
                    <w:rPr>
                      <w:rFonts w:ascii="Arial" w:hAnsi="Arial" w:cs="Arial"/>
                      <w:color w:val="000000"/>
                      <w:sz w:val="18"/>
                      <w:szCs w:val="18"/>
                    </w:rPr>
                    <w:t>.02</w:t>
                  </w:r>
                  <w:r>
                    <w:rPr>
                      <w:rFonts w:ascii="Arial" w:hAnsi="Arial" w:cs="Arial"/>
                      <w:color w:val="000000"/>
                      <w:sz w:val="18"/>
                      <w:szCs w:val="18"/>
                    </w:rPr>
                    <w:t>%</w:t>
                  </w:r>
                </w:p>
              </w:tc>
            </w:tr>
            <w:tr w:rsidR="00196F6E" w:rsidTr="00270324">
              <w:trPr>
                <w:trHeight w:val="273"/>
              </w:trPr>
              <w:tc>
                <w:tcPr>
                  <w:tcW w:w="1440" w:type="dxa"/>
                  <w:tcBorders>
                    <w:top w:val="nil"/>
                    <w:left w:val="single" w:sz="12" w:space="0" w:color="000000"/>
                    <w:bottom w:val="nil"/>
                    <w:right w:val="single" w:sz="12" w:space="0" w:color="000000"/>
                  </w:tcBorders>
                  <w:shd w:val="clear" w:color="000000" w:fill="FFFFFF"/>
                </w:tcPr>
                <w:p w:rsidR="00196F6E" w:rsidRDefault="00196F6E" w:rsidP="00270324">
                  <w:pPr>
                    <w:autoSpaceDE w:val="0"/>
                    <w:autoSpaceDN w:val="0"/>
                    <w:adjustRightInd w:val="0"/>
                    <w:rPr>
                      <w:rFonts w:ascii="Arial" w:hAnsi="Arial" w:cs="Arial"/>
                      <w:color w:val="000000"/>
                      <w:sz w:val="18"/>
                      <w:szCs w:val="18"/>
                    </w:rPr>
                  </w:pPr>
                  <w:r>
                    <w:rPr>
                      <w:rFonts w:ascii="Arial" w:hAnsi="Arial" w:cs="Arial"/>
                      <w:color w:val="000000"/>
                      <w:sz w:val="18"/>
                      <w:szCs w:val="18"/>
                    </w:rPr>
                    <w:t>Hispanic</w:t>
                  </w:r>
                </w:p>
              </w:tc>
              <w:tc>
                <w:tcPr>
                  <w:tcW w:w="1440" w:type="dxa"/>
                  <w:tcBorders>
                    <w:top w:val="nil"/>
                    <w:left w:val="single" w:sz="4" w:space="0" w:color="000000"/>
                    <w:bottom w:val="nil"/>
                    <w:right w:val="single" w:sz="12" w:space="0" w:color="000000"/>
                  </w:tcBorders>
                  <w:shd w:val="clear" w:color="000000" w:fill="FFFFFF"/>
                </w:tcPr>
                <w:p w:rsidR="00196F6E" w:rsidRDefault="00196F6E" w:rsidP="00270324">
                  <w:pPr>
                    <w:autoSpaceDE w:val="0"/>
                    <w:autoSpaceDN w:val="0"/>
                    <w:adjustRightInd w:val="0"/>
                    <w:jc w:val="right"/>
                    <w:rPr>
                      <w:rFonts w:ascii="Arial" w:hAnsi="Arial" w:cs="Arial"/>
                      <w:color w:val="000000"/>
                      <w:sz w:val="18"/>
                      <w:szCs w:val="18"/>
                    </w:rPr>
                  </w:pPr>
                  <w:r>
                    <w:rPr>
                      <w:rFonts w:ascii="Arial" w:hAnsi="Arial" w:cs="Arial"/>
                      <w:color w:val="000000"/>
                      <w:sz w:val="18"/>
                      <w:szCs w:val="18"/>
                    </w:rPr>
                    <w:t>49.35%</w:t>
                  </w:r>
                </w:p>
              </w:tc>
              <w:tc>
                <w:tcPr>
                  <w:tcW w:w="1440" w:type="dxa"/>
                  <w:tcBorders>
                    <w:top w:val="nil"/>
                    <w:left w:val="single" w:sz="4" w:space="0" w:color="000000"/>
                    <w:bottom w:val="nil"/>
                    <w:right w:val="single" w:sz="12" w:space="0" w:color="000000"/>
                  </w:tcBorders>
                  <w:shd w:val="clear" w:color="000000" w:fill="FFFFFF"/>
                </w:tcPr>
                <w:p w:rsidR="00196F6E" w:rsidRDefault="004D2137" w:rsidP="00270324">
                  <w:pPr>
                    <w:autoSpaceDE w:val="0"/>
                    <w:autoSpaceDN w:val="0"/>
                    <w:adjustRightInd w:val="0"/>
                    <w:jc w:val="right"/>
                    <w:rPr>
                      <w:rFonts w:ascii="Arial" w:hAnsi="Arial" w:cs="Arial"/>
                      <w:color w:val="000000"/>
                      <w:sz w:val="18"/>
                      <w:szCs w:val="18"/>
                    </w:rPr>
                  </w:pPr>
                  <w:r>
                    <w:rPr>
                      <w:rFonts w:ascii="Arial" w:hAnsi="Arial" w:cs="Arial"/>
                      <w:color w:val="000000"/>
                      <w:sz w:val="18"/>
                      <w:szCs w:val="18"/>
                    </w:rPr>
                    <w:t>48.84</w:t>
                  </w:r>
                  <w:r w:rsidR="00196F6E">
                    <w:rPr>
                      <w:rFonts w:ascii="Arial" w:hAnsi="Arial" w:cs="Arial"/>
                      <w:color w:val="000000"/>
                      <w:sz w:val="18"/>
                      <w:szCs w:val="18"/>
                    </w:rPr>
                    <w:t>%</w:t>
                  </w:r>
                </w:p>
              </w:tc>
            </w:tr>
            <w:tr w:rsidR="00196F6E" w:rsidTr="00270324">
              <w:trPr>
                <w:trHeight w:val="273"/>
              </w:trPr>
              <w:tc>
                <w:tcPr>
                  <w:tcW w:w="1440" w:type="dxa"/>
                  <w:tcBorders>
                    <w:top w:val="nil"/>
                    <w:left w:val="single" w:sz="12" w:space="0" w:color="000000"/>
                    <w:bottom w:val="nil"/>
                    <w:right w:val="single" w:sz="12" w:space="0" w:color="000000"/>
                  </w:tcBorders>
                  <w:shd w:val="clear" w:color="000000" w:fill="FFFFFF"/>
                </w:tcPr>
                <w:p w:rsidR="00196F6E" w:rsidRDefault="00196F6E" w:rsidP="00270324">
                  <w:pPr>
                    <w:autoSpaceDE w:val="0"/>
                    <w:autoSpaceDN w:val="0"/>
                    <w:adjustRightInd w:val="0"/>
                    <w:rPr>
                      <w:rFonts w:ascii="Arial" w:hAnsi="Arial" w:cs="Arial"/>
                      <w:color w:val="000000"/>
                      <w:sz w:val="18"/>
                      <w:szCs w:val="18"/>
                    </w:rPr>
                  </w:pPr>
                  <w:r>
                    <w:rPr>
                      <w:rFonts w:ascii="Arial" w:hAnsi="Arial" w:cs="Arial"/>
                      <w:color w:val="000000"/>
                      <w:sz w:val="18"/>
                      <w:szCs w:val="18"/>
                    </w:rPr>
                    <w:t xml:space="preserve">Nat </w:t>
                  </w:r>
                  <w:proofErr w:type="spellStart"/>
                  <w:r>
                    <w:rPr>
                      <w:rFonts w:ascii="Arial" w:hAnsi="Arial" w:cs="Arial"/>
                      <w:color w:val="000000"/>
                      <w:sz w:val="18"/>
                      <w:szCs w:val="18"/>
                    </w:rPr>
                    <w:t>Amer</w:t>
                  </w:r>
                  <w:proofErr w:type="spellEnd"/>
                </w:p>
              </w:tc>
              <w:tc>
                <w:tcPr>
                  <w:tcW w:w="1440" w:type="dxa"/>
                  <w:tcBorders>
                    <w:top w:val="nil"/>
                    <w:left w:val="single" w:sz="4" w:space="0" w:color="000000"/>
                    <w:bottom w:val="nil"/>
                    <w:right w:val="single" w:sz="12" w:space="0" w:color="000000"/>
                  </w:tcBorders>
                  <w:shd w:val="clear" w:color="000000" w:fill="FFFFFF"/>
                </w:tcPr>
                <w:p w:rsidR="00196F6E" w:rsidRDefault="00196F6E" w:rsidP="00270324">
                  <w:pPr>
                    <w:autoSpaceDE w:val="0"/>
                    <w:autoSpaceDN w:val="0"/>
                    <w:adjustRightInd w:val="0"/>
                    <w:jc w:val="right"/>
                    <w:rPr>
                      <w:rFonts w:ascii="Arial" w:hAnsi="Arial" w:cs="Arial"/>
                      <w:color w:val="000000"/>
                      <w:sz w:val="18"/>
                      <w:szCs w:val="18"/>
                    </w:rPr>
                  </w:pPr>
                  <w:r>
                    <w:rPr>
                      <w:rFonts w:ascii="Arial" w:hAnsi="Arial" w:cs="Arial"/>
                      <w:color w:val="000000"/>
                      <w:sz w:val="18"/>
                      <w:szCs w:val="18"/>
                    </w:rPr>
                    <w:t>.99%</w:t>
                  </w:r>
                </w:p>
              </w:tc>
              <w:tc>
                <w:tcPr>
                  <w:tcW w:w="1440" w:type="dxa"/>
                  <w:tcBorders>
                    <w:top w:val="nil"/>
                    <w:left w:val="single" w:sz="4" w:space="0" w:color="000000"/>
                    <w:bottom w:val="nil"/>
                    <w:right w:val="single" w:sz="12" w:space="0" w:color="000000"/>
                  </w:tcBorders>
                  <w:shd w:val="clear" w:color="000000" w:fill="FFFFFF"/>
                </w:tcPr>
                <w:p w:rsidR="00196F6E" w:rsidRDefault="008F0637" w:rsidP="00270324">
                  <w:pPr>
                    <w:autoSpaceDE w:val="0"/>
                    <w:autoSpaceDN w:val="0"/>
                    <w:adjustRightInd w:val="0"/>
                    <w:jc w:val="right"/>
                    <w:rPr>
                      <w:rFonts w:ascii="Arial" w:hAnsi="Arial" w:cs="Arial"/>
                      <w:color w:val="000000"/>
                      <w:sz w:val="18"/>
                      <w:szCs w:val="18"/>
                    </w:rPr>
                  </w:pPr>
                  <w:r>
                    <w:rPr>
                      <w:rFonts w:ascii="Arial" w:hAnsi="Arial" w:cs="Arial"/>
                      <w:color w:val="000000"/>
                      <w:sz w:val="18"/>
                      <w:szCs w:val="18"/>
                    </w:rPr>
                    <w:t>.72</w:t>
                  </w:r>
                  <w:r w:rsidR="00196F6E">
                    <w:rPr>
                      <w:rFonts w:ascii="Arial" w:hAnsi="Arial" w:cs="Arial"/>
                      <w:color w:val="000000"/>
                      <w:sz w:val="18"/>
                      <w:szCs w:val="18"/>
                    </w:rPr>
                    <w:t>%</w:t>
                  </w:r>
                </w:p>
              </w:tc>
            </w:tr>
            <w:tr w:rsidR="00196F6E" w:rsidTr="00270324">
              <w:trPr>
                <w:trHeight w:val="273"/>
              </w:trPr>
              <w:tc>
                <w:tcPr>
                  <w:tcW w:w="1440" w:type="dxa"/>
                  <w:tcBorders>
                    <w:top w:val="nil"/>
                    <w:left w:val="single" w:sz="12" w:space="0" w:color="000000"/>
                    <w:bottom w:val="nil"/>
                    <w:right w:val="single" w:sz="12" w:space="0" w:color="000000"/>
                  </w:tcBorders>
                  <w:shd w:val="clear" w:color="000000" w:fill="FFFFFF"/>
                </w:tcPr>
                <w:p w:rsidR="00196F6E" w:rsidRDefault="00196F6E" w:rsidP="00270324">
                  <w:pPr>
                    <w:autoSpaceDE w:val="0"/>
                    <w:autoSpaceDN w:val="0"/>
                    <w:adjustRightInd w:val="0"/>
                    <w:rPr>
                      <w:rFonts w:ascii="Arial" w:hAnsi="Arial" w:cs="Arial"/>
                      <w:color w:val="000000"/>
                      <w:sz w:val="18"/>
                      <w:szCs w:val="18"/>
                    </w:rPr>
                  </w:pPr>
                  <w:r>
                    <w:rPr>
                      <w:rFonts w:ascii="Arial" w:hAnsi="Arial" w:cs="Arial"/>
                      <w:color w:val="000000"/>
                      <w:sz w:val="18"/>
                      <w:szCs w:val="18"/>
                    </w:rPr>
                    <w:t>Other</w:t>
                  </w:r>
                  <w:r w:rsidR="008F0637">
                    <w:rPr>
                      <w:rFonts w:ascii="Arial" w:hAnsi="Arial" w:cs="Arial"/>
                      <w:color w:val="000000"/>
                      <w:sz w:val="18"/>
                      <w:szCs w:val="18"/>
                    </w:rPr>
                    <w:t>/Multi</w:t>
                  </w:r>
                </w:p>
              </w:tc>
              <w:tc>
                <w:tcPr>
                  <w:tcW w:w="1440" w:type="dxa"/>
                  <w:tcBorders>
                    <w:top w:val="nil"/>
                    <w:left w:val="single" w:sz="4" w:space="0" w:color="000000"/>
                    <w:bottom w:val="nil"/>
                    <w:right w:val="single" w:sz="12" w:space="0" w:color="000000"/>
                  </w:tcBorders>
                  <w:shd w:val="clear" w:color="000000" w:fill="FFFFFF"/>
                </w:tcPr>
                <w:p w:rsidR="00196F6E" w:rsidRDefault="00196F6E" w:rsidP="00270324">
                  <w:pPr>
                    <w:autoSpaceDE w:val="0"/>
                    <w:autoSpaceDN w:val="0"/>
                    <w:adjustRightInd w:val="0"/>
                    <w:jc w:val="right"/>
                    <w:rPr>
                      <w:rFonts w:ascii="Arial" w:hAnsi="Arial" w:cs="Arial"/>
                      <w:color w:val="000000"/>
                      <w:sz w:val="18"/>
                      <w:szCs w:val="18"/>
                    </w:rPr>
                  </w:pPr>
                  <w:r>
                    <w:rPr>
                      <w:rFonts w:ascii="Arial" w:hAnsi="Arial" w:cs="Arial"/>
                      <w:color w:val="000000"/>
                      <w:sz w:val="18"/>
                      <w:szCs w:val="18"/>
                    </w:rPr>
                    <w:t>1.18%</w:t>
                  </w:r>
                </w:p>
              </w:tc>
              <w:tc>
                <w:tcPr>
                  <w:tcW w:w="1440" w:type="dxa"/>
                  <w:tcBorders>
                    <w:top w:val="nil"/>
                    <w:left w:val="single" w:sz="4" w:space="0" w:color="000000"/>
                    <w:bottom w:val="nil"/>
                    <w:right w:val="single" w:sz="12" w:space="0" w:color="000000"/>
                  </w:tcBorders>
                  <w:shd w:val="clear" w:color="000000" w:fill="FFFFFF"/>
                </w:tcPr>
                <w:p w:rsidR="00196F6E" w:rsidRDefault="008F0637" w:rsidP="00270324">
                  <w:pPr>
                    <w:autoSpaceDE w:val="0"/>
                    <w:autoSpaceDN w:val="0"/>
                    <w:adjustRightInd w:val="0"/>
                    <w:jc w:val="right"/>
                    <w:rPr>
                      <w:rFonts w:ascii="Arial" w:hAnsi="Arial" w:cs="Arial"/>
                      <w:color w:val="000000"/>
                      <w:sz w:val="18"/>
                      <w:szCs w:val="18"/>
                    </w:rPr>
                  </w:pPr>
                  <w:r>
                    <w:rPr>
                      <w:rFonts w:ascii="Arial" w:hAnsi="Arial" w:cs="Arial"/>
                      <w:color w:val="000000"/>
                      <w:sz w:val="18"/>
                      <w:szCs w:val="18"/>
                    </w:rPr>
                    <w:t>1.26</w:t>
                  </w:r>
                  <w:r w:rsidR="00196F6E">
                    <w:rPr>
                      <w:rFonts w:ascii="Arial" w:hAnsi="Arial" w:cs="Arial"/>
                      <w:color w:val="000000"/>
                      <w:sz w:val="18"/>
                      <w:szCs w:val="18"/>
                    </w:rPr>
                    <w:t>%</w:t>
                  </w:r>
                </w:p>
              </w:tc>
            </w:tr>
            <w:tr w:rsidR="00196F6E" w:rsidTr="00270324">
              <w:trPr>
                <w:trHeight w:val="273"/>
              </w:trPr>
              <w:tc>
                <w:tcPr>
                  <w:tcW w:w="1440" w:type="dxa"/>
                  <w:tcBorders>
                    <w:top w:val="nil"/>
                    <w:left w:val="single" w:sz="12" w:space="0" w:color="000000"/>
                    <w:bottom w:val="nil"/>
                    <w:right w:val="single" w:sz="12" w:space="0" w:color="000000"/>
                  </w:tcBorders>
                  <w:shd w:val="clear" w:color="000000" w:fill="FFFFFF"/>
                </w:tcPr>
                <w:p w:rsidR="00196F6E" w:rsidRDefault="00196F6E" w:rsidP="00270324">
                  <w:pPr>
                    <w:autoSpaceDE w:val="0"/>
                    <w:autoSpaceDN w:val="0"/>
                    <w:adjustRightInd w:val="0"/>
                    <w:rPr>
                      <w:rFonts w:ascii="Arial" w:hAnsi="Arial" w:cs="Arial"/>
                      <w:color w:val="000000"/>
                      <w:sz w:val="18"/>
                      <w:szCs w:val="18"/>
                    </w:rPr>
                  </w:pPr>
                  <w:r>
                    <w:rPr>
                      <w:rFonts w:ascii="Arial" w:hAnsi="Arial" w:cs="Arial"/>
                      <w:color w:val="000000"/>
                      <w:sz w:val="18"/>
                      <w:szCs w:val="18"/>
                    </w:rPr>
                    <w:t>Pac Islander</w:t>
                  </w:r>
                </w:p>
              </w:tc>
              <w:tc>
                <w:tcPr>
                  <w:tcW w:w="1440" w:type="dxa"/>
                  <w:tcBorders>
                    <w:top w:val="nil"/>
                    <w:left w:val="single" w:sz="4" w:space="0" w:color="000000"/>
                    <w:bottom w:val="nil"/>
                    <w:right w:val="single" w:sz="12" w:space="0" w:color="000000"/>
                  </w:tcBorders>
                  <w:shd w:val="clear" w:color="000000" w:fill="FFFFFF"/>
                </w:tcPr>
                <w:p w:rsidR="00196F6E" w:rsidRDefault="00196F6E" w:rsidP="00270324">
                  <w:pPr>
                    <w:autoSpaceDE w:val="0"/>
                    <w:autoSpaceDN w:val="0"/>
                    <w:adjustRightInd w:val="0"/>
                    <w:jc w:val="right"/>
                    <w:rPr>
                      <w:rFonts w:ascii="Arial" w:hAnsi="Arial" w:cs="Arial"/>
                      <w:color w:val="000000"/>
                      <w:sz w:val="18"/>
                      <w:szCs w:val="18"/>
                    </w:rPr>
                  </w:pPr>
                  <w:r>
                    <w:rPr>
                      <w:rFonts w:ascii="Arial" w:hAnsi="Arial" w:cs="Arial"/>
                      <w:color w:val="000000"/>
                      <w:sz w:val="18"/>
                      <w:szCs w:val="18"/>
                    </w:rPr>
                    <w:t>.75%</w:t>
                  </w:r>
                </w:p>
              </w:tc>
              <w:tc>
                <w:tcPr>
                  <w:tcW w:w="1440" w:type="dxa"/>
                  <w:tcBorders>
                    <w:top w:val="nil"/>
                    <w:left w:val="single" w:sz="4" w:space="0" w:color="000000"/>
                    <w:bottom w:val="nil"/>
                    <w:right w:val="single" w:sz="12" w:space="0" w:color="000000"/>
                  </w:tcBorders>
                  <w:shd w:val="clear" w:color="000000" w:fill="FFFFFF"/>
                </w:tcPr>
                <w:p w:rsidR="00196F6E" w:rsidRDefault="008F0637" w:rsidP="00270324">
                  <w:pPr>
                    <w:autoSpaceDE w:val="0"/>
                    <w:autoSpaceDN w:val="0"/>
                    <w:adjustRightInd w:val="0"/>
                    <w:jc w:val="right"/>
                    <w:rPr>
                      <w:rFonts w:ascii="Arial" w:hAnsi="Arial" w:cs="Arial"/>
                      <w:color w:val="000000"/>
                      <w:sz w:val="18"/>
                      <w:szCs w:val="18"/>
                    </w:rPr>
                  </w:pPr>
                  <w:r>
                    <w:rPr>
                      <w:rFonts w:ascii="Arial" w:hAnsi="Arial" w:cs="Arial"/>
                      <w:color w:val="000000"/>
                      <w:sz w:val="18"/>
                      <w:szCs w:val="18"/>
                    </w:rPr>
                    <w:t>.64</w:t>
                  </w:r>
                  <w:r w:rsidR="00196F6E">
                    <w:rPr>
                      <w:rFonts w:ascii="Arial" w:hAnsi="Arial" w:cs="Arial"/>
                      <w:color w:val="000000"/>
                      <w:sz w:val="18"/>
                      <w:szCs w:val="18"/>
                    </w:rPr>
                    <w:t>%</w:t>
                  </w:r>
                </w:p>
              </w:tc>
            </w:tr>
            <w:tr w:rsidR="00196F6E" w:rsidTr="00270324">
              <w:trPr>
                <w:trHeight w:val="273"/>
              </w:trPr>
              <w:tc>
                <w:tcPr>
                  <w:tcW w:w="1440" w:type="dxa"/>
                  <w:tcBorders>
                    <w:top w:val="nil"/>
                    <w:left w:val="single" w:sz="12" w:space="0" w:color="000000"/>
                    <w:bottom w:val="nil"/>
                    <w:right w:val="single" w:sz="12" w:space="0" w:color="000000"/>
                  </w:tcBorders>
                  <w:shd w:val="clear" w:color="000000" w:fill="FFFFFF"/>
                </w:tcPr>
                <w:p w:rsidR="00196F6E" w:rsidRDefault="00196F6E" w:rsidP="00270324">
                  <w:pPr>
                    <w:autoSpaceDE w:val="0"/>
                    <w:autoSpaceDN w:val="0"/>
                    <w:adjustRightInd w:val="0"/>
                    <w:rPr>
                      <w:rFonts w:ascii="Arial" w:hAnsi="Arial" w:cs="Arial"/>
                      <w:color w:val="000000"/>
                      <w:sz w:val="18"/>
                      <w:szCs w:val="18"/>
                    </w:rPr>
                  </w:pPr>
                  <w:r>
                    <w:rPr>
                      <w:rFonts w:ascii="Arial" w:hAnsi="Arial" w:cs="Arial"/>
                      <w:color w:val="000000"/>
                      <w:sz w:val="18"/>
                      <w:szCs w:val="18"/>
                    </w:rPr>
                    <w:t>White</w:t>
                  </w:r>
                </w:p>
              </w:tc>
              <w:tc>
                <w:tcPr>
                  <w:tcW w:w="1440" w:type="dxa"/>
                  <w:tcBorders>
                    <w:top w:val="nil"/>
                    <w:left w:val="single" w:sz="4" w:space="0" w:color="000000"/>
                    <w:bottom w:val="nil"/>
                    <w:right w:val="single" w:sz="12" w:space="0" w:color="000000"/>
                  </w:tcBorders>
                  <w:shd w:val="clear" w:color="000000" w:fill="FFFFFF"/>
                </w:tcPr>
                <w:p w:rsidR="00196F6E" w:rsidRDefault="00196F6E" w:rsidP="00270324">
                  <w:pPr>
                    <w:autoSpaceDE w:val="0"/>
                    <w:autoSpaceDN w:val="0"/>
                    <w:adjustRightInd w:val="0"/>
                    <w:jc w:val="right"/>
                    <w:rPr>
                      <w:rFonts w:ascii="Arial" w:hAnsi="Arial" w:cs="Arial"/>
                      <w:color w:val="000000"/>
                      <w:sz w:val="18"/>
                      <w:szCs w:val="18"/>
                    </w:rPr>
                  </w:pPr>
                  <w:r>
                    <w:rPr>
                      <w:rFonts w:ascii="Arial" w:hAnsi="Arial" w:cs="Arial"/>
                      <w:color w:val="000000"/>
                      <w:sz w:val="18"/>
                      <w:szCs w:val="18"/>
                    </w:rPr>
                    <w:t>20.55%</w:t>
                  </w:r>
                </w:p>
              </w:tc>
              <w:tc>
                <w:tcPr>
                  <w:tcW w:w="1440" w:type="dxa"/>
                  <w:tcBorders>
                    <w:top w:val="nil"/>
                    <w:left w:val="single" w:sz="4" w:space="0" w:color="000000"/>
                    <w:bottom w:val="nil"/>
                    <w:right w:val="single" w:sz="12" w:space="0" w:color="000000"/>
                  </w:tcBorders>
                  <w:shd w:val="clear" w:color="000000" w:fill="FFFFFF"/>
                </w:tcPr>
                <w:p w:rsidR="00196F6E" w:rsidRDefault="008F0637" w:rsidP="00270324">
                  <w:pPr>
                    <w:autoSpaceDE w:val="0"/>
                    <w:autoSpaceDN w:val="0"/>
                    <w:adjustRightInd w:val="0"/>
                    <w:jc w:val="right"/>
                    <w:rPr>
                      <w:rFonts w:ascii="Arial" w:hAnsi="Arial" w:cs="Arial"/>
                      <w:color w:val="000000"/>
                      <w:sz w:val="18"/>
                      <w:szCs w:val="18"/>
                    </w:rPr>
                  </w:pPr>
                  <w:r>
                    <w:rPr>
                      <w:rFonts w:ascii="Arial" w:hAnsi="Arial" w:cs="Arial"/>
                      <w:color w:val="000000"/>
                      <w:sz w:val="18"/>
                      <w:szCs w:val="18"/>
                    </w:rPr>
                    <w:t>13.91</w:t>
                  </w:r>
                  <w:r w:rsidR="00196F6E">
                    <w:rPr>
                      <w:rFonts w:ascii="Arial" w:hAnsi="Arial" w:cs="Arial"/>
                      <w:color w:val="000000"/>
                      <w:sz w:val="18"/>
                      <w:szCs w:val="18"/>
                    </w:rPr>
                    <w:t>%</w:t>
                  </w:r>
                </w:p>
              </w:tc>
            </w:tr>
            <w:tr w:rsidR="00196F6E" w:rsidTr="00270324">
              <w:trPr>
                <w:trHeight w:val="273"/>
              </w:trPr>
              <w:tc>
                <w:tcPr>
                  <w:tcW w:w="1440" w:type="dxa"/>
                  <w:tcBorders>
                    <w:top w:val="nil"/>
                    <w:left w:val="single" w:sz="12" w:space="0" w:color="000000"/>
                    <w:bottom w:val="single" w:sz="12" w:space="0" w:color="000000"/>
                    <w:right w:val="single" w:sz="12" w:space="0" w:color="000000"/>
                  </w:tcBorders>
                  <w:shd w:val="clear" w:color="000000" w:fill="FFFFFF"/>
                </w:tcPr>
                <w:p w:rsidR="00196F6E" w:rsidRDefault="00196F6E" w:rsidP="00270324">
                  <w:pPr>
                    <w:autoSpaceDE w:val="0"/>
                    <w:autoSpaceDN w:val="0"/>
                    <w:adjustRightInd w:val="0"/>
                    <w:rPr>
                      <w:rFonts w:ascii="Arial" w:hAnsi="Arial" w:cs="Arial"/>
                      <w:color w:val="000000"/>
                      <w:sz w:val="18"/>
                      <w:szCs w:val="18"/>
                    </w:rPr>
                  </w:pPr>
                  <w:r>
                    <w:rPr>
                      <w:rFonts w:ascii="Arial" w:hAnsi="Arial" w:cs="Arial"/>
                      <w:color w:val="000000"/>
                      <w:sz w:val="18"/>
                      <w:szCs w:val="18"/>
                    </w:rPr>
                    <w:t>X-undeclared</w:t>
                  </w:r>
                </w:p>
              </w:tc>
              <w:tc>
                <w:tcPr>
                  <w:tcW w:w="1440" w:type="dxa"/>
                  <w:tcBorders>
                    <w:top w:val="nil"/>
                    <w:left w:val="single" w:sz="4" w:space="0" w:color="000000"/>
                    <w:bottom w:val="single" w:sz="12" w:space="0" w:color="000000"/>
                    <w:right w:val="single" w:sz="12" w:space="0" w:color="000000"/>
                  </w:tcBorders>
                  <w:shd w:val="clear" w:color="000000" w:fill="FFFFFF"/>
                </w:tcPr>
                <w:p w:rsidR="00196F6E" w:rsidRDefault="00196F6E" w:rsidP="00270324">
                  <w:pPr>
                    <w:autoSpaceDE w:val="0"/>
                    <w:autoSpaceDN w:val="0"/>
                    <w:adjustRightInd w:val="0"/>
                    <w:jc w:val="right"/>
                    <w:rPr>
                      <w:rFonts w:ascii="Arial" w:hAnsi="Arial" w:cs="Arial"/>
                      <w:color w:val="000000"/>
                      <w:sz w:val="18"/>
                      <w:szCs w:val="18"/>
                    </w:rPr>
                  </w:pPr>
                  <w:r>
                    <w:rPr>
                      <w:rFonts w:ascii="Arial" w:hAnsi="Arial" w:cs="Arial"/>
                      <w:color w:val="000000"/>
                      <w:sz w:val="18"/>
                      <w:szCs w:val="18"/>
                    </w:rPr>
                    <w:t>1.17%</w:t>
                  </w:r>
                </w:p>
              </w:tc>
              <w:tc>
                <w:tcPr>
                  <w:tcW w:w="1440" w:type="dxa"/>
                  <w:tcBorders>
                    <w:top w:val="nil"/>
                    <w:left w:val="single" w:sz="4" w:space="0" w:color="000000"/>
                    <w:bottom w:val="single" w:sz="12" w:space="0" w:color="000000"/>
                    <w:right w:val="single" w:sz="12" w:space="0" w:color="000000"/>
                  </w:tcBorders>
                  <w:shd w:val="clear" w:color="000000" w:fill="FFFFFF"/>
                </w:tcPr>
                <w:p w:rsidR="00196F6E" w:rsidRDefault="008F0637" w:rsidP="00270324">
                  <w:pPr>
                    <w:autoSpaceDE w:val="0"/>
                    <w:autoSpaceDN w:val="0"/>
                    <w:adjustRightInd w:val="0"/>
                    <w:jc w:val="right"/>
                    <w:rPr>
                      <w:rFonts w:ascii="Arial" w:hAnsi="Arial" w:cs="Arial"/>
                      <w:color w:val="000000"/>
                      <w:sz w:val="18"/>
                      <w:szCs w:val="18"/>
                    </w:rPr>
                  </w:pPr>
                  <w:r>
                    <w:rPr>
                      <w:rFonts w:ascii="Arial" w:hAnsi="Arial" w:cs="Arial"/>
                      <w:color w:val="000000"/>
                      <w:sz w:val="18"/>
                      <w:szCs w:val="18"/>
                    </w:rPr>
                    <w:t>3.</w:t>
                  </w:r>
                  <w:r w:rsidR="00196F6E">
                    <w:rPr>
                      <w:rFonts w:ascii="Arial" w:hAnsi="Arial" w:cs="Arial"/>
                      <w:color w:val="000000"/>
                      <w:sz w:val="18"/>
                      <w:szCs w:val="18"/>
                    </w:rPr>
                    <w:t>2</w:t>
                  </w:r>
                  <w:r w:rsidR="00BC0ACC">
                    <w:rPr>
                      <w:rFonts w:ascii="Arial" w:hAnsi="Arial" w:cs="Arial"/>
                      <w:color w:val="000000"/>
                      <w:sz w:val="18"/>
                      <w:szCs w:val="18"/>
                    </w:rPr>
                    <w:t>7</w:t>
                  </w:r>
                  <w:r w:rsidR="00196F6E">
                    <w:rPr>
                      <w:rFonts w:ascii="Arial" w:hAnsi="Arial" w:cs="Arial"/>
                      <w:color w:val="000000"/>
                      <w:sz w:val="18"/>
                      <w:szCs w:val="18"/>
                    </w:rPr>
                    <w:t>%</w:t>
                  </w:r>
                </w:p>
              </w:tc>
            </w:tr>
            <w:tr w:rsidR="00BC0ACC" w:rsidRPr="00BC0ACC" w:rsidTr="008F0637">
              <w:trPr>
                <w:trHeight w:val="273"/>
              </w:trPr>
              <w:tc>
                <w:tcPr>
                  <w:tcW w:w="1440" w:type="dxa"/>
                  <w:tcBorders>
                    <w:top w:val="single" w:sz="12" w:space="0" w:color="000000"/>
                    <w:left w:val="single" w:sz="12" w:space="0" w:color="000000"/>
                    <w:bottom w:val="single" w:sz="12" w:space="0" w:color="000000"/>
                    <w:right w:val="single" w:sz="12" w:space="0" w:color="000000"/>
                  </w:tcBorders>
                  <w:shd w:val="clear" w:color="000000" w:fill="FFFFFF"/>
                </w:tcPr>
                <w:p w:rsidR="00196F6E" w:rsidRDefault="00196F6E" w:rsidP="00270324">
                  <w:pPr>
                    <w:autoSpaceDE w:val="0"/>
                    <w:autoSpaceDN w:val="0"/>
                    <w:adjustRightInd w:val="0"/>
                    <w:rPr>
                      <w:rFonts w:ascii="Arial" w:hAnsi="Arial" w:cs="Arial"/>
                      <w:color w:val="000000"/>
                      <w:sz w:val="18"/>
                      <w:szCs w:val="18"/>
                    </w:rPr>
                  </w:pPr>
                  <w:r>
                    <w:rPr>
                      <w:rFonts w:ascii="Arial" w:hAnsi="Arial" w:cs="Arial"/>
                      <w:color w:val="000000"/>
                      <w:sz w:val="18"/>
                      <w:szCs w:val="18"/>
                    </w:rPr>
                    <w:t>Total</w:t>
                  </w:r>
                </w:p>
              </w:tc>
              <w:tc>
                <w:tcPr>
                  <w:tcW w:w="1440" w:type="dxa"/>
                  <w:tcBorders>
                    <w:top w:val="single" w:sz="12" w:space="0" w:color="000000"/>
                    <w:left w:val="single" w:sz="4" w:space="0" w:color="000000"/>
                    <w:bottom w:val="single" w:sz="12" w:space="0" w:color="000000"/>
                    <w:right w:val="single" w:sz="12" w:space="0" w:color="000000"/>
                  </w:tcBorders>
                  <w:shd w:val="clear" w:color="000000" w:fill="FFFFFF"/>
                </w:tcPr>
                <w:p w:rsidR="00196F6E" w:rsidRDefault="00196F6E" w:rsidP="00270324">
                  <w:pPr>
                    <w:autoSpaceDE w:val="0"/>
                    <w:autoSpaceDN w:val="0"/>
                    <w:adjustRightInd w:val="0"/>
                    <w:jc w:val="right"/>
                    <w:rPr>
                      <w:rFonts w:ascii="Arial" w:hAnsi="Arial" w:cs="Arial"/>
                      <w:color w:val="000000"/>
                      <w:sz w:val="18"/>
                      <w:szCs w:val="18"/>
                    </w:rPr>
                  </w:pPr>
                  <w:r>
                    <w:rPr>
                      <w:rFonts w:ascii="Arial" w:hAnsi="Arial" w:cs="Arial"/>
                      <w:color w:val="000000"/>
                      <w:sz w:val="18"/>
                      <w:szCs w:val="18"/>
                    </w:rPr>
                    <w:t>100.00%</w:t>
                  </w:r>
                </w:p>
              </w:tc>
              <w:tc>
                <w:tcPr>
                  <w:tcW w:w="1440" w:type="dxa"/>
                  <w:tcBorders>
                    <w:top w:val="single" w:sz="12" w:space="0" w:color="000000"/>
                    <w:left w:val="single" w:sz="4" w:space="0" w:color="000000"/>
                    <w:bottom w:val="single" w:sz="12" w:space="0" w:color="000000"/>
                    <w:right w:val="single" w:sz="12" w:space="0" w:color="000000"/>
                  </w:tcBorders>
                  <w:shd w:val="clear" w:color="auto" w:fill="auto"/>
                </w:tcPr>
                <w:p w:rsidR="00196F6E" w:rsidRPr="00BC0ACC" w:rsidRDefault="00BC0ACC" w:rsidP="00196F6E">
                  <w:pPr>
                    <w:autoSpaceDE w:val="0"/>
                    <w:autoSpaceDN w:val="0"/>
                    <w:adjustRightInd w:val="0"/>
                    <w:jc w:val="right"/>
                    <w:rPr>
                      <w:rFonts w:ascii="Arial" w:hAnsi="Arial" w:cs="Arial"/>
                      <w:sz w:val="18"/>
                      <w:szCs w:val="18"/>
                    </w:rPr>
                  </w:pPr>
                  <w:r w:rsidRPr="00BC0ACC">
                    <w:rPr>
                      <w:rFonts w:ascii="Arial" w:hAnsi="Arial" w:cs="Arial"/>
                      <w:sz w:val="18"/>
                      <w:szCs w:val="18"/>
                    </w:rPr>
                    <w:t>100</w:t>
                  </w:r>
                  <w:r w:rsidR="00196F6E" w:rsidRPr="00BC0ACC">
                    <w:rPr>
                      <w:rFonts w:ascii="Arial" w:hAnsi="Arial" w:cs="Arial"/>
                      <w:sz w:val="18"/>
                      <w:szCs w:val="18"/>
                    </w:rPr>
                    <w:t>%</w:t>
                  </w:r>
                </w:p>
              </w:tc>
            </w:tr>
          </w:tbl>
          <w:p w:rsidR="00585902" w:rsidRDefault="00585902" w:rsidP="00270324">
            <w:pPr>
              <w:rPr>
                <w:sz w:val="20"/>
                <w:szCs w:val="20"/>
              </w:rPr>
            </w:pPr>
          </w:p>
        </w:tc>
        <w:tc>
          <w:tcPr>
            <w:tcW w:w="5220" w:type="dxa"/>
          </w:tcPr>
          <w:tbl>
            <w:tblPr>
              <w:tblW w:w="0" w:type="auto"/>
              <w:tblInd w:w="93" w:type="dxa"/>
              <w:tblBorders>
                <w:top w:val="single" w:sz="12" w:space="0" w:color="000000"/>
                <w:left w:val="single" w:sz="12" w:space="0" w:color="000000"/>
                <w:bottom w:val="single" w:sz="12" w:space="0" w:color="000000"/>
                <w:right w:val="single" w:sz="12" w:space="0" w:color="000000"/>
                <w:insideH w:val="single" w:sz="12" w:space="0" w:color="000000"/>
                <w:insideV w:val="single" w:sz="4" w:space="0" w:color="000000"/>
              </w:tblBorders>
              <w:tblCellMar>
                <w:left w:w="93" w:type="dxa"/>
                <w:right w:w="93" w:type="dxa"/>
              </w:tblCellMar>
              <w:tblLook w:val="0000" w:firstRow="0" w:lastRow="0" w:firstColumn="0" w:lastColumn="0" w:noHBand="0" w:noVBand="0"/>
            </w:tblPr>
            <w:tblGrid>
              <w:gridCol w:w="1440"/>
              <w:gridCol w:w="1440"/>
              <w:gridCol w:w="1440"/>
            </w:tblGrid>
            <w:tr w:rsidR="00196F6E" w:rsidRPr="00F7275E" w:rsidTr="00270324">
              <w:trPr>
                <w:trHeight w:val="504"/>
              </w:trPr>
              <w:tc>
                <w:tcPr>
                  <w:tcW w:w="1440" w:type="dxa"/>
                  <w:tcBorders>
                    <w:bottom w:val="single" w:sz="12" w:space="0" w:color="000000"/>
                    <w:right w:val="single" w:sz="12" w:space="0" w:color="000000"/>
                  </w:tcBorders>
                  <w:shd w:val="clear" w:color="auto" w:fill="F3F3F3"/>
                  <w:vAlign w:val="bottom"/>
                </w:tcPr>
                <w:p w:rsidR="00196F6E" w:rsidRPr="00F7275E" w:rsidRDefault="00196F6E" w:rsidP="00270324">
                  <w:pPr>
                    <w:autoSpaceDE w:val="0"/>
                    <w:autoSpaceDN w:val="0"/>
                    <w:adjustRightInd w:val="0"/>
                    <w:jc w:val="center"/>
                    <w:rPr>
                      <w:rFonts w:ascii="Arial" w:hAnsi="Arial" w:cs="Arial"/>
                      <w:b/>
                      <w:color w:val="000000"/>
                      <w:sz w:val="18"/>
                      <w:szCs w:val="18"/>
                    </w:rPr>
                  </w:pPr>
                  <w:r w:rsidRPr="00F7275E">
                    <w:rPr>
                      <w:rFonts w:ascii="Arial" w:hAnsi="Arial" w:cs="Arial"/>
                      <w:b/>
                      <w:bCs/>
                      <w:color w:val="000000"/>
                      <w:sz w:val="18"/>
                      <w:szCs w:val="18"/>
                    </w:rPr>
                    <w:t>Disability</w:t>
                  </w:r>
                </w:p>
              </w:tc>
              <w:tc>
                <w:tcPr>
                  <w:tcW w:w="1440" w:type="dxa"/>
                  <w:tcBorders>
                    <w:bottom w:val="single" w:sz="12" w:space="0" w:color="000000"/>
                  </w:tcBorders>
                  <w:shd w:val="clear" w:color="auto" w:fill="F3F3F3"/>
                  <w:vAlign w:val="bottom"/>
                </w:tcPr>
                <w:p w:rsidR="00196F6E" w:rsidRPr="00F7275E" w:rsidRDefault="00196F6E" w:rsidP="00270324">
                  <w:pPr>
                    <w:autoSpaceDE w:val="0"/>
                    <w:autoSpaceDN w:val="0"/>
                    <w:adjustRightInd w:val="0"/>
                    <w:jc w:val="center"/>
                    <w:rPr>
                      <w:rFonts w:ascii="Arial" w:hAnsi="Arial" w:cs="Arial"/>
                      <w:b/>
                      <w:color w:val="000000"/>
                      <w:sz w:val="18"/>
                      <w:szCs w:val="18"/>
                    </w:rPr>
                  </w:pPr>
                  <w:r>
                    <w:rPr>
                      <w:rFonts w:ascii="Arial" w:hAnsi="Arial" w:cs="Arial"/>
                      <w:b/>
                      <w:color w:val="000000"/>
                      <w:sz w:val="18"/>
                      <w:szCs w:val="18"/>
                    </w:rPr>
                    <w:t>Campus Pct.</w:t>
                  </w:r>
                </w:p>
              </w:tc>
              <w:tc>
                <w:tcPr>
                  <w:tcW w:w="1440" w:type="dxa"/>
                  <w:tcBorders>
                    <w:bottom w:val="single" w:sz="12" w:space="0" w:color="000000"/>
                  </w:tcBorders>
                  <w:shd w:val="clear" w:color="auto" w:fill="F3F3F3"/>
                </w:tcPr>
                <w:p w:rsidR="00196F6E" w:rsidRDefault="00EC4585" w:rsidP="00196F6E">
                  <w:pPr>
                    <w:autoSpaceDE w:val="0"/>
                    <w:autoSpaceDN w:val="0"/>
                    <w:adjustRightInd w:val="0"/>
                    <w:jc w:val="center"/>
                    <w:rPr>
                      <w:rFonts w:ascii="Arial" w:hAnsi="Arial" w:cs="Arial"/>
                      <w:b/>
                      <w:color w:val="000000"/>
                      <w:sz w:val="18"/>
                      <w:szCs w:val="18"/>
                    </w:rPr>
                  </w:pPr>
                  <w:r>
                    <w:rPr>
                      <w:rFonts w:ascii="Arial" w:hAnsi="Arial" w:cs="Arial"/>
                      <w:b/>
                      <w:color w:val="000000"/>
                      <w:sz w:val="18"/>
                      <w:szCs w:val="18"/>
                    </w:rPr>
                    <w:t>FAFSA</w:t>
                  </w:r>
                  <w:r w:rsidR="00196F6E">
                    <w:rPr>
                      <w:rFonts w:ascii="Arial" w:hAnsi="Arial" w:cs="Arial"/>
                      <w:b/>
                      <w:color w:val="000000"/>
                      <w:sz w:val="18"/>
                      <w:szCs w:val="18"/>
                    </w:rPr>
                    <w:t xml:space="preserve"> Data</w:t>
                  </w:r>
                </w:p>
                <w:p w:rsidR="00196F6E" w:rsidRDefault="00EC4585" w:rsidP="00EC4585">
                  <w:pPr>
                    <w:autoSpaceDE w:val="0"/>
                    <w:autoSpaceDN w:val="0"/>
                    <w:adjustRightInd w:val="0"/>
                    <w:jc w:val="center"/>
                    <w:rPr>
                      <w:rFonts w:ascii="Arial" w:hAnsi="Arial" w:cs="Arial"/>
                      <w:b/>
                      <w:color w:val="000000"/>
                      <w:sz w:val="18"/>
                      <w:szCs w:val="18"/>
                    </w:rPr>
                  </w:pPr>
                  <w:r>
                    <w:rPr>
                      <w:rFonts w:ascii="Arial" w:hAnsi="Arial" w:cs="Arial"/>
                      <w:b/>
                      <w:color w:val="000000"/>
                      <w:sz w:val="18"/>
                      <w:szCs w:val="18"/>
                    </w:rPr>
                    <w:t>2008-2011</w:t>
                  </w:r>
                </w:p>
              </w:tc>
            </w:tr>
            <w:tr w:rsidR="00196F6E" w:rsidTr="00270324">
              <w:trPr>
                <w:trHeight w:val="273"/>
              </w:trPr>
              <w:tc>
                <w:tcPr>
                  <w:tcW w:w="1440" w:type="dxa"/>
                  <w:tcBorders>
                    <w:bottom w:val="nil"/>
                    <w:right w:val="single" w:sz="12" w:space="0" w:color="000000"/>
                  </w:tcBorders>
                  <w:shd w:val="clear" w:color="000000" w:fill="FFFFFF"/>
                </w:tcPr>
                <w:p w:rsidR="00196F6E" w:rsidRDefault="00196F6E" w:rsidP="00270324">
                  <w:pPr>
                    <w:autoSpaceDE w:val="0"/>
                    <w:autoSpaceDN w:val="0"/>
                    <w:adjustRightInd w:val="0"/>
                    <w:rPr>
                      <w:rFonts w:ascii="Arial" w:hAnsi="Arial" w:cs="Arial"/>
                      <w:color w:val="000000"/>
                      <w:sz w:val="18"/>
                      <w:szCs w:val="18"/>
                    </w:rPr>
                  </w:pPr>
                  <w:r>
                    <w:rPr>
                      <w:rFonts w:ascii="Arial" w:hAnsi="Arial" w:cs="Arial"/>
                      <w:color w:val="000000"/>
                      <w:sz w:val="18"/>
                      <w:szCs w:val="18"/>
                    </w:rPr>
                    <w:t xml:space="preserve">Non-disabled </w:t>
                  </w:r>
                </w:p>
              </w:tc>
              <w:tc>
                <w:tcPr>
                  <w:tcW w:w="1440" w:type="dxa"/>
                  <w:tcBorders>
                    <w:bottom w:val="nil"/>
                  </w:tcBorders>
                  <w:shd w:val="clear" w:color="000000" w:fill="FFFFFF"/>
                  <w:vAlign w:val="bottom"/>
                </w:tcPr>
                <w:p w:rsidR="00196F6E" w:rsidRDefault="00196F6E" w:rsidP="00270324">
                  <w:pPr>
                    <w:autoSpaceDE w:val="0"/>
                    <w:autoSpaceDN w:val="0"/>
                    <w:adjustRightInd w:val="0"/>
                    <w:jc w:val="right"/>
                    <w:rPr>
                      <w:rFonts w:ascii="Arial" w:hAnsi="Arial" w:cs="Arial"/>
                      <w:color w:val="000000"/>
                      <w:sz w:val="18"/>
                      <w:szCs w:val="18"/>
                    </w:rPr>
                  </w:pPr>
                  <w:r>
                    <w:rPr>
                      <w:rFonts w:ascii="Arial" w:hAnsi="Arial" w:cs="Arial"/>
                      <w:color w:val="000000"/>
                      <w:sz w:val="18"/>
                      <w:szCs w:val="18"/>
                    </w:rPr>
                    <w:t>96.1%</w:t>
                  </w:r>
                </w:p>
              </w:tc>
              <w:tc>
                <w:tcPr>
                  <w:tcW w:w="1440" w:type="dxa"/>
                  <w:tcBorders>
                    <w:bottom w:val="nil"/>
                  </w:tcBorders>
                  <w:shd w:val="clear" w:color="000000" w:fill="FFFFFF"/>
                </w:tcPr>
                <w:p w:rsidR="00196F6E" w:rsidRDefault="004D2137" w:rsidP="00270324">
                  <w:pPr>
                    <w:autoSpaceDE w:val="0"/>
                    <w:autoSpaceDN w:val="0"/>
                    <w:adjustRightInd w:val="0"/>
                    <w:jc w:val="right"/>
                    <w:rPr>
                      <w:rFonts w:ascii="Arial" w:hAnsi="Arial" w:cs="Arial"/>
                      <w:color w:val="000000"/>
                      <w:sz w:val="18"/>
                      <w:szCs w:val="18"/>
                    </w:rPr>
                  </w:pPr>
                  <w:r>
                    <w:rPr>
                      <w:rFonts w:ascii="Arial" w:hAnsi="Arial" w:cs="Arial"/>
                      <w:color w:val="000000"/>
                      <w:sz w:val="18"/>
                      <w:szCs w:val="18"/>
                    </w:rPr>
                    <w:t>92.73</w:t>
                  </w:r>
                  <w:r w:rsidR="00EC4585">
                    <w:rPr>
                      <w:rFonts w:ascii="Arial" w:hAnsi="Arial" w:cs="Arial"/>
                      <w:color w:val="000000"/>
                      <w:sz w:val="18"/>
                      <w:szCs w:val="18"/>
                    </w:rPr>
                    <w:t>%</w:t>
                  </w:r>
                </w:p>
              </w:tc>
            </w:tr>
            <w:tr w:rsidR="00196F6E" w:rsidTr="00270324">
              <w:trPr>
                <w:trHeight w:val="273"/>
              </w:trPr>
              <w:tc>
                <w:tcPr>
                  <w:tcW w:w="1440" w:type="dxa"/>
                  <w:tcBorders>
                    <w:top w:val="nil"/>
                    <w:right w:val="single" w:sz="12" w:space="0" w:color="000000"/>
                  </w:tcBorders>
                  <w:shd w:val="clear" w:color="000000" w:fill="FFFFFF"/>
                </w:tcPr>
                <w:p w:rsidR="00196F6E" w:rsidRDefault="00196F6E" w:rsidP="00270324">
                  <w:pPr>
                    <w:autoSpaceDE w:val="0"/>
                    <w:autoSpaceDN w:val="0"/>
                    <w:adjustRightInd w:val="0"/>
                    <w:rPr>
                      <w:rFonts w:ascii="Arial" w:hAnsi="Arial" w:cs="Arial"/>
                      <w:color w:val="000000"/>
                      <w:sz w:val="18"/>
                      <w:szCs w:val="18"/>
                    </w:rPr>
                  </w:pPr>
                  <w:r>
                    <w:rPr>
                      <w:rFonts w:ascii="Arial" w:hAnsi="Arial" w:cs="Arial"/>
                      <w:color w:val="000000"/>
                      <w:sz w:val="18"/>
                      <w:szCs w:val="18"/>
                    </w:rPr>
                    <w:t>Disabled</w:t>
                  </w:r>
                </w:p>
              </w:tc>
              <w:tc>
                <w:tcPr>
                  <w:tcW w:w="1440" w:type="dxa"/>
                  <w:tcBorders>
                    <w:top w:val="nil"/>
                  </w:tcBorders>
                  <w:shd w:val="clear" w:color="000000" w:fill="FFFFFF"/>
                  <w:vAlign w:val="bottom"/>
                </w:tcPr>
                <w:p w:rsidR="00196F6E" w:rsidRDefault="00196F6E" w:rsidP="00270324">
                  <w:pPr>
                    <w:autoSpaceDE w:val="0"/>
                    <w:autoSpaceDN w:val="0"/>
                    <w:adjustRightInd w:val="0"/>
                    <w:jc w:val="right"/>
                    <w:rPr>
                      <w:rFonts w:ascii="Arial" w:hAnsi="Arial" w:cs="Arial"/>
                      <w:color w:val="000000"/>
                      <w:sz w:val="18"/>
                      <w:szCs w:val="18"/>
                    </w:rPr>
                  </w:pPr>
                  <w:r>
                    <w:rPr>
                      <w:rFonts w:ascii="Arial" w:hAnsi="Arial" w:cs="Arial"/>
                      <w:color w:val="000000"/>
                      <w:sz w:val="18"/>
                      <w:szCs w:val="18"/>
                    </w:rPr>
                    <w:t>3.9%</w:t>
                  </w:r>
                </w:p>
              </w:tc>
              <w:tc>
                <w:tcPr>
                  <w:tcW w:w="1440" w:type="dxa"/>
                  <w:tcBorders>
                    <w:top w:val="nil"/>
                  </w:tcBorders>
                  <w:shd w:val="clear" w:color="000000" w:fill="FFFFFF"/>
                </w:tcPr>
                <w:p w:rsidR="00196F6E" w:rsidRDefault="004D2137" w:rsidP="00270324">
                  <w:pPr>
                    <w:autoSpaceDE w:val="0"/>
                    <w:autoSpaceDN w:val="0"/>
                    <w:adjustRightInd w:val="0"/>
                    <w:jc w:val="right"/>
                    <w:rPr>
                      <w:rFonts w:ascii="Arial" w:hAnsi="Arial" w:cs="Arial"/>
                      <w:color w:val="000000"/>
                      <w:sz w:val="18"/>
                      <w:szCs w:val="18"/>
                    </w:rPr>
                  </w:pPr>
                  <w:r>
                    <w:rPr>
                      <w:rFonts w:ascii="Arial" w:hAnsi="Arial" w:cs="Arial"/>
                      <w:color w:val="000000"/>
                      <w:sz w:val="18"/>
                      <w:szCs w:val="18"/>
                    </w:rPr>
                    <w:t>7.27</w:t>
                  </w:r>
                  <w:r w:rsidR="00EC4585">
                    <w:rPr>
                      <w:rFonts w:ascii="Arial" w:hAnsi="Arial" w:cs="Arial"/>
                      <w:color w:val="000000"/>
                      <w:sz w:val="18"/>
                      <w:szCs w:val="18"/>
                    </w:rPr>
                    <w:t>%</w:t>
                  </w:r>
                </w:p>
              </w:tc>
            </w:tr>
            <w:tr w:rsidR="00196F6E" w:rsidTr="00270324">
              <w:trPr>
                <w:trHeight w:val="273"/>
              </w:trPr>
              <w:tc>
                <w:tcPr>
                  <w:tcW w:w="1440" w:type="dxa"/>
                  <w:tcBorders>
                    <w:right w:val="single" w:sz="12" w:space="0" w:color="000000"/>
                  </w:tcBorders>
                  <w:shd w:val="clear" w:color="000000" w:fill="FFFFFF"/>
                </w:tcPr>
                <w:p w:rsidR="00196F6E" w:rsidRDefault="00196F6E" w:rsidP="00270324">
                  <w:pPr>
                    <w:autoSpaceDE w:val="0"/>
                    <w:autoSpaceDN w:val="0"/>
                    <w:adjustRightInd w:val="0"/>
                    <w:rPr>
                      <w:rFonts w:ascii="Arial" w:hAnsi="Arial" w:cs="Arial"/>
                      <w:color w:val="000000"/>
                      <w:sz w:val="18"/>
                      <w:szCs w:val="18"/>
                    </w:rPr>
                  </w:pPr>
                  <w:r>
                    <w:rPr>
                      <w:rFonts w:ascii="Arial" w:hAnsi="Arial" w:cs="Arial"/>
                      <w:color w:val="000000"/>
                      <w:sz w:val="18"/>
                      <w:szCs w:val="18"/>
                    </w:rPr>
                    <w:t>Total</w:t>
                  </w:r>
                </w:p>
              </w:tc>
              <w:tc>
                <w:tcPr>
                  <w:tcW w:w="1440" w:type="dxa"/>
                  <w:shd w:val="clear" w:color="000000" w:fill="FFFFFF"/>
                  <w:vAlign w:val="bottom"/>
                </w:tcPr>
                <w:p w:rsidR="00196F6E" w:rsidRDefault="00196F6E" w:rsidP="00270324">
                  <w:pPr>
                    <w:autoSpaceDE w:val="0"/>
                    <w:autoSpaceDN w:val="0"/>
                    <w:adjustRightInd w:val="0"/>
                    <w:jc w:val="right"/>
                    <w:rPr>
                      <w:rFonts w:ascii="Arial" w:hAnsi="Arial" w:cs="Arial"/>
                      <w:color w:val="000000"/>
                      <w:sz w:val="18"/>
                      <w:szCs w:val="18"/>
                    </w:rPr>
                  </w:pPr>
                  <w:r>
                    <w:rPr>
                      <w:rFonts w:ascii="Arial" w:hAnsi="Arial" w:cs="Arial"/>
                      <w:color w:val="000000"/>
                      <w:sz w:val="18"/>
                      <w:szCs w:val="18"/>
                    </w:rPr>
                    <w:t>100%</w:t>
                  </w:r>
                </w:p>
              </w:tc>
              <w:tc>
                <w:tcPr>
                  <w:tcW w:w="1440" w:type="dxa"/>
                  <w:shd w:val="clear" w:color="000000" w:fill="FFFFFF"/>
                </w:tcPr>
                <w:p w:rsidR="00196F6E" w:rsidRDefault="00EC4585" w:rsidP="00270324">
                  <w:pPr>
                    <w:autoSpaceDE w:val="0"/>
                    <w:autoSpaceDN w:val="0"/>
                    <w:adjustRightInd w:val="0"/>
                    <w:jc w:val="right"/>
                    <w:rPr>
                      <w:rFonts w:ascii="Arial" w:hAnsi="Arial" w:cs="Arial"/>
                      <w:color w:val="000000"/>
                      <w:sz w:val="18"/>
                      <w:szCs w:val="18"/>
                    </w:rPr>
                  </w:pPr>
                  <w:r>
                    <w:rPr>
                      <w:rFonts w:ascii="Arial" w:hAnsi="Arial" w:cs="Arial"/>
                      <w:color w:val="000000"/>
                      <w:sz w:val="18"/>
                      <w:szCs w:val="18"/>
                    </w:rPr>
                    <w:t>100%</w:t>
                  </w:r>
                </w:p>
              </w:tc>
            </w:tr>
          </w:tbl>
          <w:p w:rsidR="00585902" w:rsidRPr="00FA2CAF" w:rsidRDefault="00585902" w:rsidP="00270324">
            <w:pPr>
              <w:rPr>
                <w:rFonts w:ascii="Arial" w:hAnsi="Arial" w:cs="Arial"/>
                <w:b/>
                <w:bCs/>
                <w:color w:val="000000"/>
                <w:sz w:val="20"/>
                <w:szCs w:val="20"/>
              </w:rPr>
            </w:pPr>
          </w:p>
          <w:p w:rsidR="00585902" w:rsidRPr="00FA2CAF" w:rsidRDefault="00585902" w:rsidP="00270324">
            <w:pPr>
              <w:rPr>
                <w:sz w:val="20"/>
                <w:szCs w:val="20"/>
              </w:rPr>
            </w:pPr>
          </w:p>
          <w:tbl>
            <w:tblPr>
              <w:tblW w:w="4881" w:type="dxa"/>
              <w:tblInd w:w="93" w:type="dxa"/>
              <w:tblBorders>
                <w:top w:val="single" w:sz="12" w:space="0" w:color="000000"/>
                <w:left w:val="single" w:sz="12" w:space="0" w:color="000000"/>
                <w:bottom w:val="single" w:sz="12" w:space="0" w:color="000000"/>
                <w:right w:val="single" w:sz="12" w:space="0" w:color="000000"/>
                <w:insideH w:val="single" w:sz="12" w:space="0" w:color="000000"/>
                <w:insideV w:val="single" w:sz="4" w:space="0" w:color="000000"/>
              </w:tblBorders>
              <w:tblCellMar>
                <w:left w:w="93" w:type="dxa"/>
                <w:right w:w="93" w:type="dxa"/>
              </w:tblCellMar>
              <w:tblLook w:val="0000" w:firstRow="0" w:lastRow="0" w:firstColumn="0" w:lastColumn="0" w:noHBand="0" w:noVBand="0"/>
            </w:tblPr>
            <w:tblGrid>
              <w:gridCol w:w="1412"/>
              <w:gridCol w:w="1753"/>
              <w:gridCol w:w="1716"/>
            </w:tblGrid>
            <w:tr w:rsidR="00196F6E" w:rsidRPr="006C3D75" w:rsidTr="00196F6E">
              <w:trPr>
                <w:trHeight w:val="438"/>
              </w:trPr>
              <w:tc>
                <w:tcPr>
                  <w:tcW w:w="1412" w:type="dxa"/>
                  <w:tcBorders>
                    <w:right w:val="single" w:sz="12" w:space="0" w:color="000000"/>
                  </w:tcBorders>
                  <w:shd w:val="clear" w:color="auto" w:fill="F3F3F3"/>
                  <w:vAlign w:val="bottom"/>
                </w:tcPr>
                <w:p w:rsidR="00196F6E" w:rsidRPr="006C3D75" w:rsidRDefault="00196F6E" w:rsidP="00270324">
                  <w:pPr>
                    <w:autoSpaceDE w:val="0"/>
                    <w:autoSpaceDN w:val="0"/>
                    <w:adjustRightInd w:val="0"/>
                    <w:jc w:val="center"/>
                    <w:rPr>
                      <w:rFonts w:ascii="Arial" w:hAnsi="Arial" w:cs="Arial"/>
                      <w:b/>
                      <w:color w:val="000000"/>
                      <w:sz w:val="18"/>
                      <w:szCs w:val="18"/>
                    </w:rPr>
                  </w:pPr>
                  <w:r w:rsidRPr="006C3D75">
                    <w:rPr>
                      <w:rFonts w:ascii="Arial" w:hAnsi="Arial" w:cs="Arial"/>
                      <w:b/>
                      <w:color w:val="000000"/>
                      <w:sz w:val="18"/>
                      <w:szCs w:val="18"/>
                    </w:rPr>
                    <w:t>Average Age</w:t>
                  </w:r>
                </w:p>
              </w:tc>
              <w:tc>
                <w:tcPr>
                  <w:tcW w:w="1753" w:type="dxa"/>
                  <w:shd w:val="clear" w:color="auto" w:fill="F3F3F3"/>
                  <w:vAlign w:val="bottom"/>
                </w:tcPr>
                <w:p w:rsidR="00196F6E" w:rsidRPr="006C3D75" w:rsidRDefault="00196F6E" w:rsidP="00270324">
                  <w:pPr>
                    <w:autoSpaceDE w:val="0"/>
                    <w:autoSpaceDN w:val="0"/>
                    <w:adjustRightInd w:val="0"/>
                    <w:jc w:val="center"/>
                    <w:rPr>
                      <w:rFonts w:ascii="Arial" w:hAnsi="Arial" w:cs="Arial"/>
                      <w:b/>
                      <w:color w:val="000000"/>
                      <w:sz w:val="18"/>
                      <w:szCs w:val="18"/>
                    </w:rPr>
                  </w:pPr>
                  <w:r>
                    <w:rPr>
                      <w:rFonts w:ascii="Arial" w:hAnsi="Arial" w:cs="Arial"/>
                      <w:b/>
                      <w:color w:val="000000"/>
                      <w:sz w:val="18"/>
                      <w:szCs w:val="18"/>
                    </w:rPr>
                    <w:t>Avg. Age Campus</w:t>
                  </w:r>
                </w:p>
              </w:tc>
              <w:tc>
                <w:tcPr>
                  <w:tcW w:w="1716" w:type="dxa"/>
                  <w:shd w:val="clear" w:color="auto" w:fill="F3F3F3"/>
                </w:tcPr>
                <w:p w:rsidR="00196F6E" w:rsidRDefault="00EC4585" w:rsidP="00196F6E">
                  <w:pPr>
                    <w:autoSpaceDE w:val="0"/>
                    <w:autoSpaceDN w:val="0"/>
                    <w:adjustRightInd w:val="0"/>
                    <w:jc w:val="center"/>
                    <w:rPr>
                      <w:rFonts w:ascii="Arial" w:hAnsi="Arial" w:cs="Arial"/>
                      <w:b/>
                      <w:color w:val="000000"/>
                      <w:sz w:val="18"/>
                      <w:szCs w:val="18"/>
                    </w:rPr>
                  </w:pPr>
                  <w:r>
                    <w:rPr>
                      <w:rFonts w:ascii="Arial" w:hAnsi="Arial" w:cs="Arial"/>
                      <w:b/>
                      <w:color w:val="000000"/>
                      <w:sz w:val="18"/>
                      <w:szCs w:val="18"/>
                    </w:rPr>
                    <w:t>FAFSA</w:t>
                  </w:r>
                  <w:r w:rsidR="00196F6E">
                    <w:rPr>
                      <w:rFonts w:ascii="Arial" w:hAnsi="Arial" w:cs="Arial"/>
                      <w:b/>
                      <w:color w:val="000000"/>
                      <w:sz w:val="18"/>
                      <w:szCs w:val="18"/>
                    </w:rPr>
                    <w:t xml:space="preserve"> Data</w:t>
                  </w:r>
                </w:p>
                <w:p w:rsidR="00196F6E" w:rsidRDefault="00EC4585" w:rsidP="00EC4585">
                  <w:pPr>
                    <w:autoSpaceDE w:val="0"/>
                    <w:autoSpaceDN w:val="0"/>
                    <w:adjustRightInd w:val="0"/>
                    <w:jc w:val="center"/>
                    <w:rPr>
                      <w:rFonts w:ascii="Arial" w:hAnsi="Arial" w:cs="Arial"/>
                      <w:b/>
                      <w:color w:val="000000"/>
                      <w:sz w:val="18"/>
                      <w:szCs w:val="18"/>
                    </w:rPr>
                  </w:pPr>
                  <w:r>
                    <w:rPr>
                      <w:rFonts w:ascii="Arial" w:hAnsi="Arial" w:cs="Arial"/>
                      <w:b/>
                      <w:color w:val="000000"/>
                      <w:sz w:val="18"/>
                      <w:szCs w:val="18"/>
                    </w:rPr>
                    <w:t>2008-2011</w:t>
                  </w:r>
                </w:p>
              </w:tc>
            </w:tr>
            <w:tr w:rsidR="00196F6E" w:rsidTr="00196F6E">
              <w:trPr>
                <w:trHeight w:val="273"/>
              </w:trPr>
              <w:tc>
                <w:tcPr>
                  <w:tcW w:w="1412" w:type="dxa"/>
                  <w:tcBorders>
                    <w:right w:val="single" w:sz="12" w:space="0" w:color="000000"/>
                  </w:tcBorders>
                  <w:shd w:val="clear" w:color="000000" w:fill="FFFFFF"/>
                </w:tcPr>
                <w:p w:rsidR="00196F6E" w:rsidRDefault="00196F6E" w:rsidP="00270324">
                  <w:pPr>
                    <w:autoSpaceDE w:val="0"/>
                    <w:autoSpaceDN w:val="0"/>
                    <w:adjustRightInd w:val="0"/>
                    <w:rPr>
                      <w:rFonts w:ascii="Arial" w:hAnsi="Arial" w:cs="Arial"/>
                      <w:color w:val="000000"/>
                      <w:sz w:val="18"/>
                      <w:szCs w:val="18"/>
                    </w:rPr>
                  </w:pPr>
                </w:p>
              </w:tc>
              <w:tc>
                <w:tcPr>
                  <w:tcW w:w="1753" w:type="dxa"/>
                  <w:shd w:val="clear" w:color="000000" w:fill="FFFFFF"/>
                </w:tcPr>
                <w:p w:rsidR="00196F6E" w:rsidRDefault="00196F6E" w:rsidP="00270324">
                  <w:pPr>
                    <w:autoSpaceDE w:val="0"/>
                    <w:autoSpaceDN w:val="0"/>
                    <w:adjustRightInd w:val="0"/>
                    <w:jc w:val="right"/>
                    <w:rPr>
                      <w:rFonts w:ascii="Arial" w:hAnsi="Arial" w:cs="Arial"/>
                      <w:color w:val="000000"/>
                      <w:sz w:val="18"/>
                      <w:szCs w:val="18"/>
                    </w:rPr>
                  </w:pPr>
                  <w:r>
                    <w:rPr>
                      <w:rFonts w:ascii="Arial" w:hAnsi="Arial" w:cs="Arial"/>
                      <w:color w:val="000000"/>
                      <w:sz w:val="18"/>
                      <w:szCs w:val="18"/>
                    </w:rPr>
                    <w:t>28.8</w:t>
                  </w:r>
                </w:p>
              </w:tc>
              <w:tc>
                <w:tcPr>
                  <w:tcW w:w="1716" w:type="dxa"/>
                  <w:shd w:val="clear" w:color="000000" w:fill="FFFFFF"/>
                </w:tcPr>
                <w:p w:rsidR="00196F6E" w:rsidRDefault="00EC4585" w:rsidP="00270324">
                  <w:pPr>
                    <w:autoSpaceDE w:val="0"/>
                    <w:autoSpaceDN w:val="0"/>
                    <w:adjustRightInd w:val="0"/>
                    <w:jc w:val="right"/>
                    <w:rPr>
                      <w:rFonts w:ascii="Arial" w:hAnsi="Arial" w:cs="Arial"/>
                      <w:color w:val="000000"/>
                      <w:sz w:val="18"/>
                      <w:szCs w:val="18"/>
                    </w:rPr>
                  </w:pPr>
                  <w:r>
                    <w:rPr>
                      <w:rFonts w:ascii="Arial" w:hAnsi="Arial" w:cs="Arial"/>
                      <w:color w:val="000000"/>
                      <w:sz w:val="18"/>
                      <w:szCs w:val="18"/>
                    </w:rPr>
                    <w:t>29</w:t>
                  </w:r>
                </w:p>
              </w:tc>
            </w:tr>
          </w:tbl>
          <w:p w:rsidR="00585902" w:rsidRDefault="00585902" w:rsidP="00270324">
            <w:pPr>
              <w:rPr>
                <w:sz w:val="20"/>
                <w:szCs w:val="20"/>
              </w:rPr>
            </w:pPr>
          </w:p>
          <w:tbl>
            <w:tblPr>
              <w:tblW w:w="4881" w:type="dxa"/>
              <w:tblInd w:w="93" w:type="dxa"/>
              <w:tblBorders>
                <w:top w:val="single" w:sz="12" w:space="0" w:color="000000"/>
                <w:left w:val="single" w:sz="12" w:space="0" w:color="000000"/>
                <w:bottom w:val="single" w:sz="12" w:space="0" w:color="000000"/>
                <w:right w:val="single" w:sz="12" w:space="0" w:color="000000"/>
                <w:insideH w:val="single" w:sz="12" w:space="0" w:color="000000"/>
                <w:insideV w:val="single" w:sz="4" w:space="0" w:color="000000"/>
              </w:tblBorders>
              <w:tblCellMar>
                <w:left w:w="93" w:type="dxa"/>
                <w:right w:w="93" w:type="dxa"/>
              </w:tblCellMar>
              <w:tblLook w:val="0000" w:firstRow="0" w:lastRow="0" w:firstColumn="0" w:lastColumn="0" w:noHBand="0" w:noVBand="0"/>
            </w:tblPr>
            <w:tblGrid>
              <w:gridCol w:w="1412"/>
              <w:gridCol w:w="1753"/>
              <w:gridCol w:w="1716"/>
            </w:tblGrid>
            <w:tr w:rsidR="00094815" w:rsidRPr="006C3D75" w:rsidTr="00094815">
              <w:trPr>
                <w:trHeight w:val="438"/>
              </w:trPr>
              <w:tc>
                <w:tcPr>
                  <w:tcW w:w="1412" w:type="dxa"/>
                  <w:tcBorders>
                    <w:right w:val="single" w:sz="12" w:space="0" w:color="000000"/>
                  </w:tcBorders>
                  <w:shd w:val="clear" w:color="auto" w:fill="F3F3F3"/>
                  <w:vAlign w:val="bottom"/>
                </w:tcPr>
                <w:p w:rsidR="00094815" w:rsidRPr="006C3D75" w:rsidRDefault="00094815" w:rsidP="002D1220">
                  <w:pPr>
                    <w:autoSpaceDE w:val="0"/>
                    <w:autoSpaceDN w:val="0"/>
                    <w:adjustRightInd w:val="0"/>
                    <w:jc w:val="center"/>
                    <w:rPr>
                      <w:rFonts w:ascii="Arial" w:hAnsi="Arial" w:cs="Arial"/>
                      <w:b/>
                      <w:color w:val="000000"/>
                      <w:sz w:val="18"/>
                      <w:szCs w:val="18"/>
                    </w:rPr>
                  </w:pPr>
                </w:p>
              </w:tc>
              <w:tc>
                <w:tcPr>
                  <w:tcW w:w="1753" w:type="dxa"/>
                  <w:shd w:val="clear" w:color="auto" w:fill="F3F3F3"/>
                  <w:vAlign w:val="bottom"/>
                </w:tcPr>
                <w:p w:rsidR="00094815" w:rsidRDefault="00094815" w:rsidP="002D1220">
                  <w:pPr>
                    <w:autoSpaceDE w:val="0"/>
                    <w:autoSpaceDN w:val="0"/>
                    <w:adjustRightInd w:val="0"/>
                    <w:jc w:val="center"/>
                    <w:rPr>
                      <w:rFonts w:ascii="Arial" w:hAnsi="Arial" w:cs="Arial"/>
                      <w:b/>
                      <w:color w:val="000000"/>
                      <w:sz w:val="18"/>
                      <w:szCs w:val="18"/>
                    </w:rPr>
                  </w:pPr>
                  <w:r>
                    <w:rPr>
                      <w:rFonts w:ascii="Arial" w:hAnsi="Arial" w:cs="Arial"/>
                      <w:b/>
                      <w:color w:val="000000"/>
                      <w:sz w:val="18"/>
                      <w:szCs w:val="18"/>
                    </w:rPr>
                    <w:t>Campus</w:t>
                  </w:r>
                </w:p>
                <w:p w:rsidR="00094815" w:rsidRPr="006C3D75" w:rsidRDefault="00094815" w:rsidP="002D1220">
                  <w:pPr>
                    <w:autoSpaceDE w:val="0"/>
                    <w:autoSpaceDN w:val="0"/>
                    <w:adjustRightInd w:val="0"/>
                    <w:jc w:val="center"/>
                    <w:rPr>
                      <w:rFonts w:ascii="Arial" w:hAnsi="Arial" w:cs="Arial"/>
                      <w:b/>
                      <w:color w:val="000000"/>
                      <w:sz w:val="18"/>
                      <w:szCs w:val="18"/>
                    </w:rPr>
                  </w:pPr>
                  <w:r>
                    <w:rPr>
                      <w:rFonts w:ascii="Arial" w:hAnsi="Arial" w:cs="Arial"/>
                      <w:b/>
                      <w:color w:val="000000"/>
                      <w:sz w:val="18"/>
                      <w:szCs w:val="18"/>
                    </w:rPr>
                    <w:t>Headcount</w:t>
                  </w:r>
                </w:p>
              </w:tc>
              <w:tc>
                <w:tcPr>
                  <w:tcW w:w="1716" w:type="dxa"/>
                  <w:shd w:val="clear" w:color="auto" w:fill="F3F3F3"/>
                  <w:vAlign w:val="bottom"/>
                </w:tcPr>
                <w:p w:rsidR="00094815" w:rsidRDefault="00094815" w:rsidP="00094815">
                  <w:pPr>
                    <w:autoSpaceDE w:val="0"/>
                    <w:autoSpaceDN w:val="0"/>
                    <w:adjustRightInd w:val="0"/>
                    <w:jc w:val="center"/>
                    <w:rPr>
                      <w:rFonts w:ascii="Arial" w:hAnsi="Arial" w:cs="Arial"/>
                      <w:b/>
                      <w:color w:val="000000"/>
                      <w:sz w:val="18"/>
                      <w:szCs w:val="18"/>
                    </w:rPr>
                  </w:pPr>
                  <w:r>
                    <w:rPr>
                      <w:rFonts w:ascii="Arial" w:hAnsi="Arial" w:cs="Arial"/>
                      <w:b/>
                      <w:color w:val="000000"/>
                      <w:sz w:val="18"/>
                      <w:szCs w:val="18"/>
                    </w:rPr>
                    <w:t>Financial Aid</w:t>
                  </w:r>
                </w:p>
                <w:p w:rsidR="00094815" w:rsidRDefault="00094815" w:rsidP="00094815">
                  <w:pPr>
                    <w:autoSpaceDE w:val="0"/>
                    <w:autoSpaceDN w:val="0"/>
                    <w:adjustRightInd w:val="0"/>
                    <w:jc w:val="center"/>
                    <w:rPr>
                      <w:rFonts w:ascii="Arial" w:hAnsi="Arial" w:cs="Arial"/>
                      <w:b/>
                      <w:color w:val="000000"/>
                      <w:sz w:val="18"/>
                      <w:szCs w:val="18"/>
                    </w:rPr>
                  </w:pPr>
                  <w:r>
                    <w:rPr>
                      <w:rFonts w:ascii="Arial" w:hAnsi="Arial" w:cs="Arial"/>
                      <w:b/>
                      <w:color w:val="000000"/>
                      <w:sz w:val="18"/>
                      <w:szCs w:val="18"/>
                    </w:rPr>
                    <w:t>Total Served</w:t>
                  </w:r>
                </w:p>
              </w:tc>
            </w:tr>
            <w:tr w:rsidR="00094815" w:rsidTr="002D1220">
              <w:trPr>
                <w:trHeight w:val="273"/>
              </w:trPr>
              <w:tc>
                <w:tcPr>
                  <w:tcW w:w="1412" w:type="dxa"/>
                  <w:tcBorders>
                    <w:right w:val="single" w:sz="12" w:space="0" w:color="000000"/>
                  </w:tcBorders>
                  <w:shd w:val="clear" w:color="000000" w:fill="FFFFFF"/>
                </w:tcPr>
                <w:p w:rsidR="00094815" w:rsidRDefault="00094815" w:rsidP="00094815">
                  <w:pPr>
                    <w:autoSpaceDE w:val="0"/>
                    <w:autoSpaceDN w:val="0"/>
                    <w:adjustRightInd w:val="0"/>
                    <w:rPr>
                      <w:rFonts w:ascii="Arial" w:hAnsi="Arial" w:cs="Arial"/>
                      <w:color w:val="000000"/>
                      <w:sz w:val="18"/>
                      <w:szCs w:val="18"/>
                    </w:rPr>
                  </w:pPr>
                  <w:r>
                    <w:rPr>
                      <w:rFonts w:ascii="Arial" w:hAnsi="Arial" w:cs="Arial"/>
                      <w:b/>
                      <w:color w:val="000000"/>
                      <w:sz w:val="18"/>
                      <w:szCs w:val="18"/>
                    </w:rPr>
                    <w:t>08-09</w:t>
                  </w:r>
                </w:p>
              </w:tc>
              <w:tc>
                <w:tcPr>
                  <w:tcW w:w="1753" w:type="dxa"/>
                  <w:shd w:val="clear" w:color="000000" w:fill="FFFFFF"/>
                </w:tcPr>
                <w:p w:rsidR="00094815" w:rsidRDefault="00094815" w:rsidP="002D1220">
                  <w:pPr>
                    <w:autoSpaceDE w:val="0"/>
                    <w:autoSpaceDN w:val="0"/>
                    <w:adjustRightInd w:val="0"/>
                    <w:jc w:val="right"/>
                    <w:rPr>
                      <w:rFonts w:ascii="Arial" w:hAnsi="Arial" w:cs="Arial"/>
                      <w:color w:val="000000"/>
                      <w:sz w:val="18"/>
                      <w:szCs w:val="18"/>
                    </w:rPr>
                  </w:pPr>
                  <w:r>
                    <w:rPr>
                      <w:rFonts w:ascii="Arial" w:hAnsi="Arial" w:cs="Arial"/>
                      <w:color w:val="000000"/>
                      <w:sz w:val="18"/>
                      <w:szCs w:val="18"/>
                    </w:rPr>
                    <w:t>22,494</w:t>
                  </w:r>
                </w:p>
              </w:tc>
              <w:tc>
                <w:tcPr>
                  <w:tcW w:w="1716" w:type="dxa"/>
                  <w:shd w:val="clear" w:color="000000" w:fill="FFFFFF"/>
                </w:tcPr>
                <w:p w:rsidR="00094815" w:rsidRPr="005F2DD1" w:rsidRDefault="00C460F8" w:rsidP="00542FF9">
                  <w:pPr>
                    <w:autoSpaceDE w:val="0"/>
                    <w:autoSpaceDN w:val="0"/>
                    <w:adjustRightInd w:val="0"/>
                    <w:jc w:val="center"/>
                    <w:rPr>
                      <w:rFonts w:ascii="Arial" w:hAnsi="Arial" w:cs="Arial"/>
                      <w:color w:val="000000"/>
                      <w:sz w:val="18"/>
                      <w:szCs w:val="18"/>
                    </w:rPr>
                  </w:pPr>
                  <w:r w:rsidRPr="005F2DD1">
                    <w:rPr>
                      <w:rFonts w:ascii="Arial" w:hAnsi="Arial" w:cs="Arial"/>
                      <w:color w:val="000000"/>
                      <w:sz w:val="18"/>
                      <w:szCs w:val="18"/>
                    </w:rPr>
                    <w:t>19,425</w:t>
                  </w:r>
                </w:p>
              </w:tc>
            </w:tr>
            <w:tr w:rsidR="00094815" w:rsidTr="002D1220">
              <w:trPr>
                <w:trHeight w:val="273"/>
              </w:trPr>
              <w:tc>
                <w:tcPr>
                  <w:tcW w:w="1412" w:type="dxa"/>
                  <w:tcBorders>
                    <w:right w:val="single" w:sz="12" w:space="0" w:color="000000"/>
                  </w:tcBorders>
                  <w:shd w:val="clear" w:color="000000" w:fill="FFFFFF"/>
                </w:tcPr>
                <w:p w:rsidR="00094815" w:rsidRDefault="00094815" w:rsidP="00094815">
                  <w:pPr>
                    <w:autoSpaceDE w:val="0"/>
                    <w:autoSpaceDN w:val="0"/>
                    <w:adjustRightInd w:val="0"/>
                    <w:rPr>
                      <w:rFonts w:ascii="Arial" w:hAnsi="Arial" w:cs="Arial"/>
                      <w:color w:val="000000"/>
                      <w:sz w:val="18"/>
                      <w:szCs w:val="18"/>
                    </w:rPr>
                  </w:pPr>
                  <w:r>
                    <w:rPr>
                      <w:rFonts w:ascii="Arial" w:hAnsi="Arial" w:cs="Arial"/>
                      <w:b/>
                      <w:color w:val="000000"/>
                      <w:sz w:val="18"/>
                      <w:szCs w:val="18"/>
                    </w:rPr>
                    <w:t>09-10</w:t>
                  </w:r>
                </w:p>
              </w:tc>
              <w:tc>
                <w:tcPr>
                  <w:tcW w:w="1753" w:type="dxa"/>
                  <w:shd w:val="clear" w:color="000000" w:fill="FFFFFF"/>
                </w:tcPr>
                <w:p w:rsidR="00094815" w:rsidRDefault="00094815" w:rsidP="002D1220">
                  <w:pPr>
                    <w:autoSpaceDE w:val="0"/>
                    <w:autoSpaceDN w:val="0"/>
                    <w:adjustRightInd w:val="0"/>
                    <w:jc w:val="right"/>
                    <w:rPr>
                      <w:rFonts w:ascii="Arial" w:hAnsi="Arial" w:cs="Arial"/>
                      <w:color w:val="000000"/>
                      <w:sz w:val="18"/>
                      <w:szCs w:val="18"/>
                    </w:rPr>
                  </w:pPr>
                  <w:r>
                    <w:rPr>
                      <w:rFonts w:ascii="Arial" w:hAnsi="Arial" w:cs="Arial"/>
                      <w:color w:val="000000"/>
                      <w:sz w:val="18"/>
                      <w:szCs w:val="18"/>
                    </w:rPr>
                    <w:t>21,305</w:t>
                  </w:r>
                </w:p>
              </w:tc>
              <w:tc>
                <w:tcPr>
                  <w:tcW w:w="1716" w:type="dxa"/>
                  <w:shd w:val="clear" w:color="000000" w:fill="FFFFFF"/>
                </w:tcPr>
                <w:p w:rsidR="00094815" w:rsidRPr="005F2DD1" w:rsidRDefault="00C460F8" w:rsidP="00542FF9">
                  <w:pPr>
                    <w:autoSpaceDE w:val="0"/>
                    <w:autoSpaceDN w:val="0"/>
                    <w:adjustRightInd w:val="0"/>
                    <w:jc w:val="center"/>
                    <w:rPr>
                      <w:rFonts w:ascii="Arial" w:hAnsi="Arial" w:cs="Arial"/>
                      <w:color w:val="000000"/>
                      <w:sz w:val="18"/>
                      <w:szCs w:val="18"/>
                    </w:rPr>
                  </w:pPr>
                  <w:r w:rsidRPr="005F2DD1">
                    <w:rPr>
                      <w:rFonts w:ascii="Arial" w:hAnsi="Arial" w:cs="Arial"/>
                      <w:color w:val="000000"/>
                      <w:sz w:val="18"/>
                      <w:szCs w:val="18"/>
                    </w:rPr>
                    <w:t>23,228</w:t>
                  </w:r>
                </w:p>
              </w:tc>
            </w:tr>
            <w:tr w:rsidR="00094815" w:rsidTr="002D1220">
              <w:trPr>
                <w:trHeight w:val="273"/>
              </w:trPr>
              <w:tc>
                <w:tcPr>
                  <w:tcW w:w="1412" w:type="dxa"/>
                  <w:tcBorders>
                    <w:right w:val="single" w:sz="12" w:space="0" w:color="000000"/>
                  </w:tcBorders>
                  <w:shd w:val="clear" w:color="000000" w:fill="FFFFFF"/>
                </w:tcPr>
                <w:p w:rsidR="00094815" w:rsidRDefault="00094815" w:rsidP="00094815">
                  <w:pPr>
                    <w:autoSpaceDE w:val="0"/>
                    <w:autoSpaceDN w:val="0"/>
                    <w:adjustRightInd w:val="0"/>
                    <w:rPr>
                      <w:rFonts w:ascii="Arial" w:hAnsi="Arial" w:cs="Arial"/>
                      <w:color w:val="000000"/>
                      <w:sz w:val="18"/>
                      <w:szCs w:val="18"/>
                    </w:rPr>
                  </w:pPr>
                  <w:r>
                    <w:rPr>
                      <w:rFonts w:ascii="Arial" w:hAnsi="Arial" w:cs="Arial"/>
                      <w:b/>
                      <w:color w:val="000000"/>
                      <w:sz w:val="18"/>
                      <w:szCs w:val="18"/>
                    </w:rPr>
                    <w:t>10-11</w:t>
                  </w:r>
                </w:p>
              </w:tc>
              <w:tc>
                <w:tcPr>
                  <w:tcW w:w="1753" w:type="dxa"/>
                  <w:shd w:val="clear" w:color="000000" w:fill="FFFFFF"/>
                </w:tcPr>
                <w:p w:rsidR="00094815" w:rsidRDefault="00094815" w:rsidP="002D1220">
                  <w:pPr>
                    <w:autoSpaceDE w:val="0"/>
                    <w:autoSpaceDN w:val="0"/>
                    <w:adjustRightInd w:val="0"/>
                    <w:jc w:val="right"/>
                    <w:rPr>
                      <w:rFonts w:ascii="Arial" w:hAnsi="Arial" w:cs="Arial"/>
                      <w:color w:val="000000"/>
                      <w:sz w:val="18"/>
                      <w:szCs w:val="18"/>
                    </w:rPr>
                  </w:pPr>
                  <w:r>
                    <w:rPr>
                      <w:rFonts w:ascii="Arial" w:hAnsi="Arial" w:cs="Arial"/>
                      <w:color w:val="000000"/>
                      <w:sz w:val="18"/>
                      <w:szCs w:val="18"/>
                    </w:rPr>
                    <w:t>19,169</w:t>
                  </w:r>
                </w:p>
              </w:tc>
              <w:tc>
                <w:tcPr>
                  <w:tcW w:w="1716" w:type="dxa"/>
                  <w:shd w:val="clear" w:color="000000" w:fill="FFFFFF"/>
                </w:tcPr>
                <w:p w:rsidR="00094815" w:rsidRPr="005F2DD1" w:rsidRDefault="00C460F8" w:rsidP="00542FF9">
                  <w:pPr>
                    <w:tabs>
                      <w:tab w:val="center" w:pos="765"/>
                      <w:tab w:val="right" w:pos="1530"/>
                    </w:tabs>
                    <w:autoSpaceDE w:val="0"/>
                    <w:autoSpaceDN w:val="0"/>
                    <w:adjustRightInd w:val="0"/>
                    <w:jc w:val="center"/>
                    <w:rPr>
                      <w:rFonts w:ascii="Arial" w:hAnsi="Arial" w:cs="Arial"/>
                      <w:color w:val="000000"/>
                      <w:sz w:val="18"/>
                      <w:szCs w:val="18"/>
                    </w:rPr>
                  </w:pPr>
                  <w:r w:rsidRPr="005F2DD1">
                    <w:rPr>
                      <w:rFonts w:ascii="Arial" w:hAnsi="Arial" w:cs="Arial"/>
                      <w:color w:val="000000"/>
                      <w:sz w:val="18"/>
                      <w:szCs w:val="18"/>
                    </w:rPr>
                    <w:t>23,169</w:t>
                  </w:r>
                </w:p>
              </w:tc>
            </w:tr>
          </w:tbl>
          <w:p w:rsidR="00094815" w:rsidRDefault="00094815" w:rsidP="00094815">
            <w:pPr>
              <w:rPr>
                <w:sz w:val="20"/>
                <w:szCs w:val="20"/>
              </w:rPr>
            </w:pPr>
          </w:p>
          <w:p w:rsidR="00094815" w:rsidRDefault="00094815" w:rsidP="00270324">
            <w:pPr>
              <w:rPr>
                <w:sz w:val="20"/>
                <w:szCs w:val="20"/>
              </w:rPr>
            </w:pPr>
          </w:p>
        </w:tc>
      </w:tr>
    </w:tbl>
    <w:p w:rsidR="00585902" w:rsidRDefault="00585902" w:rsidP="00585902"/>
    <w:p w:rsidR="008E4635" w:rsidRDefault="00A458E1" w:rsidP="00EC75F3">
      <w:pPr>
        <w:jc w:val="both"/>
        <w:rPr>
          <w:rFonts w:ascii="Arial" w:hAnsi="Arial" w:cs="Arial"/>
        </w:rPr>
      </w:pPr>
      <w:r>
        <w:rPr>
          <w:rFonts w:ascii="Arial" w:hAnsi="Arial" w:cs="Arial"/>
        </w:rPr>
        <w:t>Provide an analysis of how internal gender and ethnicity data compares to the campus population. Alternat</w:t>
      </w:r>
      <w:r w:rsidR="007024C7">
        <w:rPr>
          <w:rFonts w:ascii="Arial" w:hAnsi="Arial" w:cs="Arial"/>
        </w:rPr>
        <w:t>iv</w:t>
      </w:r>
      <w:r>
        <w:rPr>
          <w:rFonts w:ascii="Arial" w:hAnsi="Arial" w:cs="Arial"/>
        </w:rPr>
        <w:t>ely provide demographics relative to the program that are collected. If internal</w:t>
      </w:r>
      <w:r w:rsidR="007F1C8E">
        <w:rPr>
          <w:rFonts w:ascii="Arial" w:hAnsi="Arial" w:cs="Arial"/>
        </w:rPr>
        <w:t xml:space="preserve"> data is not collected describe</w:t>
      </w:r>
      <w:r>
        <w:rPr>
          <w:rFonts w:ascii="Arial" w:hAnsi="Arial" w:cs="Arial"/>
        </w:rPr>
        <w:t xml:space="preserve"> plans to implement collection of data.</w:t>
      </w:r>
    </w:p>
    <w:p w:rsidR="007F1C8E" w:rsidRPr="00922239" w:rsidRDefault="007F1C8E" w:rsidP="00EC75F3">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76360D" w:rsidRPr="00922239" w:rsidTr="00606F8C">
        <w:tc>
          <w:tcPr>
            <w:tcW w:w="10440" w:type="dxa"/>
          </w:tcPr>
          <w:p w:rsidR="007D39E6" w:rsidRDefault="005F2DD1" w:rsidP="00094815">
            <w:pPr>
              <w:jc w:val="both"/>
              <w:rPr>
                <w:rFonts w:ascii="Arial" w:hAnsi="Arial" w:cs="Arial"/>
              </w:rPr>
            </w:pPr>
            <w:r>
              <w:rPr>
                <w:rFonts w:ascii="Arial" w:hAnsi="Arial" w:cs="Arial"/>
              </w:rPr>
              <w:t xml:space="preserve">The Financial Aid office has served more students than the overall campus headcount for the last couple of years.  </w:t>
            </w:r>
            <w:r w:rsidR="00C460F8">
              <w:rPr>
                <w:rFonts w:ascii="Arial" w:hAnsi="Arial" w:cs="Arial"/>
              </w:rPr>
              <w:t xml:space="preserve">The total campus head count for 2010-2011 year is </w:t>
            </w:r>
            <w:r w:rsidR="00C460F8" w:rsidRPr="00C460F8">
              <w:rPr>
                <w:rFonts w:ascii="Arial" w:hAnsi="Arial" w:cs="Arial"/>
                <w:b/>
              </w:rPr>
              <w:t>19,169</w:t>
            </w:r>
            <w:r w:rsidR="00C460F8">
              <w:rPr>
                <w:rFonts w:ascii="Arial" w:hAnsi="Arial" w:cs="Arial"/>
              </w:rPr>
              <w:t xml:space="preserve"> students.  The Financial Aid office served </w:t>
            </w:r>
            <w:r w:rsidR="00C460F8" w:rsidRPr="00C460F8">
              <w:rPr>
                <w:rFonts w:ascii="Arial" w:hAnsi="Arial" w:cs="Arial"/>
                <w:b/>
              </w:rPr>
              <w:t>23, 169</w:t>
            </w:r>
            <w:r w:rsidR="00C460F8">
              <w:rPr>
                <w:rFonts w:ascii="Arial" w:hAnsi="Arial" w:cs="Arial"/>
              </w:rPr>
              <w:t xml:space="preserve"> students including those who registered and those who applied but never registered.  </w:t>
            </w:r>
            <w:r w:rsidR="00094815" w:rsidRPr="00B833A9">
              <w:rPr>
                <w:rFonts w:ascii="Arial" w:hAnsi="Arial" w:cs="Arial"/>
              </w:rPr>
              <w:t xml:space="preserve">Data for the Financial Aid office demographics is based on headcount not FTES because part time status has no impact on the time or workload required to process financial aid.  </w:t>
            </w:r>
          </w:p>
          <w:p w:rsidR="007D39E6" w:rsidRDefault="007D39E6" w:rsidP="00094815">
            <w:pPr>
              <w:jc w:val="both"/>
              <w:rPr>
                <w:rFonts w:ascii="Arial" w:hAnsi="Arial" w:cs="Arial"/>
              </w:rPr>
            </w:pPr>
          </w:p>
          <w:p w:rsidR="004F11E6" w:rsidRDefault="00B833A9" w:rsidP="00094815">
            <w:pPr>
              <w:jc w:val="both"/>
              <w:rPr>
                <w:rFonts w:ascii="Arial" w:hAnsi="Arial" w:cs="Arial"/>
              </w:rPr>
            </w:pPr>
            <w:r w:rsidRPr="00B833A9">
              <w:rPr>
                <w:rFonts w:ascii="Arial" w:hAnsi="Arial" w:cs="Arial"/>
              </w:rPr>
              <w:t>Demographics are also based on specific financial aid populations where data is collected at various levels according to state regulations and limi</w:t>
            </w:r>
            <w:r>
              <w:rPr>
                <w:rFonts w:ascii="Arial" w:hAnsi="Arial" w:cs="Arial"/>
              </w:rPr>
              <w:t xml:space="preserve">tations.  </w:t>
            </w:r>
            <w:r w:rsidR="00196F6E">
              <w:rPr>
                <w:rFonts w:ascii="Arial" w:hAnsi="Arial" w:cs="Arial"/>
              </w:rPr>
              <w:t xml:space="preserve">The demographic data </w:t>
            </w:r>
            <w:r w:rsidR="00EC4585">
              <w:rPr>
                <w:rFonts w:ascii="Arial" w:hAnsi="Arial" w:cs="Arial"/>
              </w:rPr>
              <w:t xml:space="preserve">for gender and ethnicity </w:t>
            </w:r>
            <w:r w:rsidR="00196F6E">
              <w:rPr>
                <w:rFonts w:ascii="Arial" w:hAnsi="Arial" w:cs="Arial"/>
              </w:rPr>
              <w:t xml:space="preserve">is based on the </w:t>
            </w:r>
            <w:r w:rsidR="00EC4585">
              <w:rPr>
                <w:rFonts w:ascii="Arial" w:hAnsi="Arial" w:cs="Arial"/>
              </w:rPr>
              <w:t>2008-2011</w:t>
            </w:r>
            <w:r w:rsidR="00196F6E">
              <w:rPr>
                <w:rFonts w:ascii="Arial" w:hAnsi="Arial" w:cs="Arial"/>
              </w:rPr>
              <w:t xml:space="preserve"> BOG application statistics, which shows demographic trends </w:t>
            </w:r>
            <w:r w:rsidR="00EC4585">
              <w:rPr>
                <w:rFonts w:ascii="Arial" w:hAnsi="Arial" w:cs="Arial"/>
              </w:rPr>
              <w:t>based on</w:t>
            </w:r>
            <w:r w:rsidR="00196F6E">
              <w:rPr>
                <w:rFonts w:ascii="Arial" w:hAnsi="Arial" w:cs="Arial"/>
              </w:rPr>
              <w:t xml:space="preserve"> a</w:t>
            </w:r>
            <w:r w:rsidR="006B78FE">
              <w:rPr>
                <w:rFonts w:ascii="Arial" w:hAnsi="Arial" w:cs="Arial"/>
              </w:rPr>
              <w:t>pproximately</w:t>
            </w:r>
            <w:r w:rsidR="004F11E6">
              <w:rPr>
                <w:rFonts w:ascii="Arial" w:hAnsi="Arial" w:cs="Arial"/>
              </w:rPr>
              <w:t xml:space="preserve"> </w:t>
            </w:r>
            <w:r w:rsidR="004F11E6" w:rsidRPr="003F0068">
              <w:rPr>
                <w:rFonts w:ascii="Arial" w:hAnsi="Arial" w:cs="Arial"/>
                <w:b/>
              </w:rPr>
              <w:t>71</w:t>
            </w:r>
            <w:r w:rsidR="00196F6E" w:rsidRPr="003F0068">
              <w:rPr>
                <w:rFonts w:ascii="Arial" w:hAnsi="Arial" w:cs="Arial"/>
                <w:b/>
              </w:rPr>
              <w:t>%</w:t>
            </w:r>
            <w:r w:rsidR="00196F6E">
              <w:rPr>
                <w:rFonts w:ascii="Arial" w:hAnsi="Arial" w:cs="Arial"/>
              </w:rPr>
              <w:t xml:space="preserve"> of our total student </w:t>
            </w:r>
            <w:r w:rsidR="004F11E6">
              <w:rPr>
                <w:rFonts w:ascii="Arial" w:hAnsi="Arial" w:cs="Arial"/>
              </w:rPr>
              <w:t>population</w:t>
            </w:r>
            <w:r w:rsidR="00196F6E">
              <w:rPr>
                <w:rFonts w:ascii="Arial" w:hAnsi="Arial" w:cs="Arial"/>
              </w:rPr>
              <w:t xml:space="preserve">.  The data shows that African American students have </w:t>
            </w:r>
            <w:r w:rsidR="002D1220">
              <w:rPr>
                <w:rFonts w:ascii="Arial" w:hAnsi="Arial" w:cs="Arial"/>
              </w:rPr>
              <w:t>outpaced the campus population</w:t>
            </w:r>
            <w:r w:rsidR="00196F6E">
              <w:rPr>
                <w:rFonts w:ascii="Arial" w:hAnsi="Arial" w:cs="Arial"/>
              </w:rPr>
              <w:t xml:space="preserve"> by </w:t>
            </w:r>
            <w:r w:rsidR="004F11E6" w:rsidRPr="003F0068">
              <w:rPr>
                <w:rFonts w:ascii="Arial" w:hAnsi="Arial" w:cs="Arial"/>
                <w:b/>
              </w:rPr>
              <w:t>7.67</w:t>
            </w:r>
            <w:r w:rsidR="00196F6E" w:rsidRPr="003F0068">
              <w:rPr>
                <w:rFonts w:ascii="Arial" w:hAnsi="Arial" w:cs="Arial"/>
                <w:b/>
              </w:rPr>
              <w:t>%</w:t>
            </w:r>
            <w:r w:rsidR="00196F6E">
              <w:rPr>
                <w:rFonts w:ascii="Arial" w:hAnsi="Arial" w:cs="Arial"/>
              </w:rPr>
              <w:t xml:space="preserve">.  These increases are likely due to collaboration efforts between the Financial Aid office and the </w:t>
            </w:r>
            <w:r w:rsidR="00EC4585">
              <w:rPr>
                <w:rFonts w:ascii="Arial" w:hAnsi="Arial" w:cs="Arial"/>
              </w:rPr>
              <w:t xml:space="preserve">SBVC </w:t>
            </w:r>
            <w:r w:rsidR="00196F6E">
              <w:rPr>
                <w:rFonts w:ascii="Arial" w:hAnsi="Arial" w:cs="Arial"/>
              </w:rPr>
              <w:t xml:space="preserve">Outreach Department which </w:t>
            </w:r>
            <w:r w:rsidR="006B78FE">
              <w:rPr>
                <w:rFonts w:ascii="Arial" w:hAnsi="Arial" w:cs="Arial"/>
              </w:rPr>
              <w:t xml:space="preserve">often </w:t>
            </w:r>
            <w:r w:rsidR="00EC4585">
              <w:rPr>
                <w:rFonts w:ascii="Arial" w:hAnsi="Arial" w:cs="Arial"/>
              </w:rPr>
              <w:t>coordinates</w:t>
            </w:r>
            <w:r w:rsidR="006B78FE">
              <w:rPr>
                <w:rFonts w:ascii="Arial" w:hAnsi="Arial" w:cs="Arial"/>
              </w:rPr>
              <w:t xml:space="preserve"> events </w:t>
            </w:r>
            <w:r w:rsidR="00EC4585">
              <w:rPr>
                <w:rFonts w:ascii="Arial" w:hAnsi="Arial" w:cs="Arial"/>
              </w:rPr>
              <w:t xml:space="preserve">targeting at risk and </w:t>
            </w:r>
            <w:r w:rsidR="006B78FE">
              <w:rPr>
                <w:rFonts w:ascii="Arial" w:hAnsi="Arial" w:cs="Arial"/>
              </w:rPr>
              <w:t xml:space="preserve">minority student populations </w:t>
            </w:r>
            <w:r w:rsidR="00EC4585">
              <w:rPr>
                <w:rFonts w:ascii="Arial" w:hAnsi="Arial" w:cs="Arial"/>
              </w:rPr>
              <w:t xml:space="preserve">or </w:t>
            </w:r>
            <w:r w:rsidR="003F2F7D">
              <w:rPr>
                <w:rFonts w:ascii="Arial" w:hAnsi="Arial" w:cs="Arial"/>
              </w:rPr>
              <w:t xml:space="preserve">community </w:t>
            </w:r>
            <w:r w:rsidR="00EC4585">
              <w:rPr>
                <w:rFonts w:ascii="Arial" w:hAnsi="Arial" w:cs="Arial"/>
              </w:rPr>
              <w:t>programs</w:t>
            </w:r>
            <w:r w:rsidR="004F11E6">
              <w:rPr>
                <w:rFonts w:ascii="Arial" w:hAnsi="Arial" w:cs="Arial"/>
              </w:rPr>
              <w:t>, particularly African American males</w:t>
            </w:r>
            <w:r w:rsidR="003F0068">
              <w:rPr>
                <w:rFonts w:ascii="Arial" w:hAnsi="Arial" w:cs="Arial"/>
              </w:rPr>
              <w:t xml:space="preserve"> including the following: Martin Luther King Jr. Breakfast, Options for Youth Resource Fair, Boys and Girls Club, Gear Up, San Bernardino Resource Fair for Homeless Kids, Sports Fair for Foster Youth, and the SB County Housing Authority</w:t>
            </w:r>
            <w:r w:rsidR="006B78FE">
              <w:rPr>
                <w:rFonts w:ascii="Arial" w:hAnsi="Arial" w:cs="Arial"/>
              </w:rPr>
              <w:t xml:space="preserve">.  </w:t>
            </w:r>
          </w:p>
          <w:p w:rsidR="004F11E6" w:rsidRDefault="004F11E6" w:rsidP="00606F8C">
            <w:pPr>
              <w:jc w:val="both"/>
              <w:rPr>
                <w:rFonts w:ascii="Arial" w:hAnsi="Arial" w:cs="Arial"/>
              </w:rPr>
            </w:pPr>
          </w:p>
          <w:p w:rsidR="006B78FE" w:rsidRDefault="006B78FE" w:rsidP="00606F8C">
            <w:pPr>
              <w:jc w:val="both"/>
              <w:rPr>
                <w:rFonts w:ascii="Arial" w:hAnsi="Arial" w:cs="Arial"/>
              </w:rPr>
            </w:pPr>
            <w:r>
              <w:rPr>
                <w:rFonts w:ascii="Arial" w:hAnsi="Arial" w:cs="Arial"/>
              </w:rPr>
              <w:t xml:space="preserve">The </w:t>
            </w:r>
            <w:r w:rsidR="004F11E6">
              <w:rPr>
                <w:rFonts w:ascii="Arial" w:hAnsi="Arial" w:cs="Arial"/>
              </w:rPr>
              <w:t>Hispanic student demographics have not signi</w:t>
            </w:r>
            <w:r w:rsidR="00D71E6B">
              <w:rPr>
                <w:rFonts w:ascii="Arial" w:hAnsi="Arial" w:cs="Arial"/>
              </w:rPr>
              <w:t>ficantly changed</w:t>
            </w:r>
            <w:r w:rsidR="004F11E6">
              <w:rPr>
                <w:rFonts w:ascii="Arial" w:hAnsi="Arial" w:cs="Arial"/>
              </w:rPr>
              <w:t xml:space="preserve"> </w:t>
            </w:r>
            <w:r w:rsidR="00F764B2">
              <w:rPr>
                <w:rFonts w:ascii="Arial" w:hAnsi="Arial" w:cs="Arial"/>
              </w:rPr>
              <w:t xml:space="preserve">with the campus average at </w:t>
            </w:r>
            <w:r w:rsidR="00F764B2" w:rsidRPr="004A4753">
              <w:rPr>
                <w:rFonts w:ascii="Arial" w:hAnsi="Arial" w:cs="Arial"/>
                <w:b/>
              </w:rPr>
              <w:t>49.35%</w:t>
            </w:r>
            <w:r w:rsidR="00F764B2">
              <w:rPr>
                <w:rFonts w:ascii="Arial" w:hAnsi="Arial" w:cs="Arial"/>
              </w:rPr>
              <w:t xml:space="preserve"> and the FA Office at </w:t>
            </w:r>
            <w:r w:rsidR="00F764B2" w:rsidRPr="004A4753">
              <w:rPr>
                <w:rFonts w:ascii="Arial" w:hAnsi="Arial" w:cs="Arial"/>
                <w:b/>
              </w:rPr>
              <w:t>48.84%.</w:t>
            </w:r>
            <w:r w:rsidR="00F764B2">
              <w:rPr>
                <w:rFonts w:ascii="Arial" w:hAnsi="Arial" w:cs="Arial"/>
              </w:rPr>
              <w:t xml:space="preserve">  Maintaining a population that reflects the campus </w:t>
            </w:r>
            <w:r w:rsidR="004F11E6">
              <w:rPr>
                <w:rFonts w:ascii="Arial" w:hAnsi="Arial" w:cs="Arial"/>
              </w:rPr>
              <w:t>can be</w:t>
            </w:r>
            <w:r>
              <w:rPr>
                <w:rFonts w:ascii="Arial" w:hAnsi="Arial" w:cs="Arial"/>
              </w:rPr>
              <w:t xml:space="preserve"> attributed to efforts in recent years to provide financial aid information and applications to students in both English and Spanish.  This trend </w:t>
            </w:r>
            <w:r w:rsidR="00F764B2">
              <w:rPr>
                <w:rFonts w:ascii="Arial" w:hAnsi="Arial" w:cs="Arial"/>
              </w:rPr>
              <w:t xml:space="preserve">of about half our population made up of Latinos </w:t>
            </w:r>
            <w:r>
              <w:rPr>
                <w:rFonts w:ascii="Arial" w:hAnsi="Arial" w:cs="Arial"/>
              </w:rPr>
              <w:t xml:space="preserve">may also be reflective of our surrounding community demographics </w:t>
            </w:r>
            <w:r w:rsidR="00EC4585">
              <w:rPr>
                <w:rFonts w:ascii="Arial" w:hAnsi="Arial" w:cs="Arial"/>
              </w:rPr>
              <w:t xml:space="preserve">which </w:t>
            </w:r>
            <w:r w:rsidR="00F764B2">
              <w:rPr>
                <w:rFonts w:ascii="Arial" w:hAnsi="Arial" w:cs="Arial"/>
              </w:rPr>
              <w:t xml:space="preserve">show Latinos </w:t>
            </w:r>
            <w:r w:rsidR="00EC4585">
              <w:rPr>
                <w:rFonts w:ascii="Arial" w:hAnsi="Arial" w:cs="Arial"/>
              </w:rPr>
              <w:t xml:space="preserve">are </w:t>
            </w:r>
            <w:r w:rsidR="00F764B2">
              <w:rPr>
                <w:rFonts w:ascii="Arial" w:hAnsi="Arial" w:cs="Arial"/>
              </w:rPr>
              <w:t xml:space="preserve">at </w:t>
            </w:r>
            <w:r w:rsidR="00865E97" w:rsidRPr="00865E97">
              <w:rPr>
                <w:rFonts w:ascii="Arial" w:hAnsi="Arial" w:cs="Arial"/>
                <w:b/>
              </w:rPr>
              <w:t>49.2%</w:t>
            </w:r>
            <w:r w:rsidR="00865E97">
              <w:rPr>
                <w:rFonts w:ascii="Arial" w:hAnsi="Arial" w:cs="Arial"/>
              </w:rPr>
              <w:t xml:space="preserve"> for San Bernardino County according to the U.S. Census Bureau,</w:t>
            </w:r>
            <w:r w:rsidR="00EC4585">
              <w:rPr>
                <w:rFonts w:ascii="Arial" w:hAnsi="Arial" w:cs="Arial"/>
              </w:rPr>
              <w:t xml:space="preserve"> </w:t>
            </w:r>
            <w:r w:rsidR="003F2F7D">
              <w:rPr>
                <w:rFonts w:ascii="Arial" w:hAnsi="Arial" w:cs="Arial"/>
              </w:rPr>
              <w:t xml:space="preserve">which </w:t>
            </w:r>
            <w:r w:rsidR="00F764B2">
              <w:rPr>
                <w:rFonts w:ascii="Arial" w:hAnsi="Arial" w:cs="Arial"/>
              </w:rPr>
              <w:t xml:space="preserve">also </w:t>
            </w:r>
            <w:r w:rsidR="003F2F7D">
              <w:rPr>
                <w:rFonts w:ascii="Arial" w:hAnsi="Arial" w:cs="Arial"/>
              </w:rPr>
              <w:t xml:space="preserve">aligns with </w:t>
            </w:r>
            <w:r>
              <w:rPr>
                <w:rFonts w:ascii="Arial" w:hAnsi="Arial" w:cs="Arial"/>
              </w:rPr>
              <w:t>our status</w:t>
            </w:r>
            <w:r w:rsidR="003F2F7D">
              <w:rPr>
                <w:rFonts w:ascii="Arial" w:hAnsi="Arial" w:cs="Arial"/>
              </w:rPr>
              <w:t xml:space="preserve"> and goals</w:t>
            </w:r>
            <w:r>
              <w:rPr>
                <w:rFonts w:ascii="Arial" w:hAnsi="Arial" w:cs="Arial"/>
              </w:rPr>
              <w:t xml:space="preserve"> as a Hispanic Serving Institution</w:t>
            </w:r>
            <w:r w:rsidR="003F2F7D">
              <w:rPr>
                <w:rFonts w:ascii="Arial" w:hAnsi="Arial" w:cs="Arial"/>
              </w:rPr>
              <w:t xml:space="preserve"> (HSI) or Minority Serving Institution (MSI)</w:t>
            </w:r>
            <w:r w:rsidR="00216913">
              <w:rPr>
                <w:rFonts w:ascii="Arial" w:hAnsi="Arial" w:cs="Arial"/>
              </w:rPr>
              <w:t xml:space="preserve">.  </w:t>
            </w:r>
          </w:p>
          <w:p w:rsidR="004F11E6" w:rsidRDefault="004F11E6" w:rsidP="00606F8C">
            <w:pPr>
              <w:jc w:val="both"/>
              <w:rPr>
                <w:rFonts w:ascii="Arial" w:hAnsi="Arial" w:cs="Arial"/>
              </w:rPr>
            </w:pPr>
          </w:p>
          <w:p w:rsidR="00453C12" w:rsidRDefault="006B78FE" w:rsidP="00606F8C">
            <w:pPr>
              <w:jc w:val="both"/>
              <w:rPr>
                <w:rFonts w:ascii="Arial" w:hAnsi="Arial" w:cs="Arial"/>
              </w:rPr>
            </w:pPr>
            <w:r>
              <w:rPr>
                <w:rFonts w:ascii="Arial" w:hAnsi="Arial" w:cs="Arial"/>
              </w:rPr>
              <w:t xml:space="preserve">The </w:t>
            </w:r>
            <w:r w:rsidR="00EC4585">
              <w:rPr>
                <w:rFonts w:ascii="Arial" w:hAnsi="Arial" w:cs="Arial"/>
              </w:rPr>
              <w:t>ethnicity</w:t>
            </w:r>
            <w:r>
              <w:rPr>
                <w:rFonts w:ascii="Arial" w:hAnsi="Arial" w:cs="Arial"/>
              </w:rPr>
              <w:t xml:space="preserve"> dat</w:t>
            </w:r>
            <w:r w:rsidR="00453C12">
              <w:rPr>
                <w:rFonts w:ascii="Arial" w:hAnsi="Arial" w:cs="Arial"/>
              </w:rPr>
              <w:t xml:space="preserve">a </w:t>
            </w:r>
            <w:r w:rsidR="004F11E6">
              <w:rPr>
                <w:rFonts w:ascii="Arial" w:hAnsi="Arial" w:cs="Arial"/>
              </w:rPr>
              <w:t>does show</w:t>
            </w:r>
            <w:r w:rsidR="00453C12">
              <w:rPr>
                <w:rFonts w:ascii="Arial" w:hAnsi="Arial" w:cs="Arial"/>
              </w:rPr>
              <w:t xml:space="preserve"> that white student applications</w:t>
            </w:r>
            <w:r w:rsidR="002D1220">
              <w:rPr>
                <w:rFonts w:ascii="Arial" w:hAnsi="Arial" w:cs="Arial"/>
              </w:rPr>
              <w:t xml:space="preserve"> are less representative in Financial Aid</w:t>
            </w:r>
            <w:r w:rsidR="004F11E6">
              <w:rPr>
                <w:rFonts w:ascii="Arial" w:hAnsi="Arial" w:cs="Arial"/>
              </w:rPr>
              <w:t xml:space="preserve"> </w:t>
            </w:r>
            <w:r w:rsidR="002D1220">
              <w:rPr>
                <w:rFonts w:ascii="Arial" w:hAnsi="Arial" w:cs="Arial"/>
              </w:rPr>
              <w:t xml:space="preserve">at </w:t>
            </w:r>
            <w:r w:rsidR="004F11E6" w:rsidRPr="006610E8">
              <w:rPr>
                <w:rFonts w:ascii="Arial" w:hAnsi="Arial" w:cs="Arial"/>
                <w:b/>
              </w:rPr>
              <w:t>6.64</w:t>
            </w:r>
            <w:r w:rsidRPr="006610E8">
              <w:rPr>
                <w:rFonts w:ascii="Arial" w:hAnsi="Arial" w:cs="Arial"/>
                <w:b/>
              </w:rPr>
              <w:t>%</w:t>
            </w:r>
            <w:r>
              <w:rPr>
                <w:rFonts w:ascii="Arial" w:hAnsi="Arial" w:cs="Arial"/>
              </w:rPr>
              <w:t xml:space="preserve"> </w:t>
            </w:r>
            <w:r w:rsidR="002D1220">
              <w:rPr>
                <w:rFonts w:ascii="Arial" w:hAnsi="Arial" w:cs="Arial"/>
              </w:rPr>
              <w:t>below the campus population.  This</w:t>
            </w:r>
            <w:r>
              <w:rPr>
                <w:rFonts w:ascii="Arial" w:hAnsi="Arial" w:cs="Arial"/>
              </w:rPr>
              <w:t xml:space="preserve"> may be attributed to the disproportionate levels of income among the </w:t>
            </w:r>
            <w:r w:rsidR="00453C12">
              <w:rPr>
                <w:rFonts w:ascii="Arial" w:hAnsi="Arial" w:cs="Arial"/>
              </w:rPr>
              <w:t xml:space="preserve">local </w:t>
            </w:r>
            <w:r>
              <w:rPr>
                <w:rFonts w:ascii="Arial" w:hAnsi="Arial" w:cs="Arial"/>
              </w:rPr>
              <w:t xml:space="preserve">population by ethnicity.  </w:t>
            </w:r>
            <w:r w:rsidR="002D1220">
              <w:rPr>
                <w:rFonts w:ascii="Arial" w:hAnsi="Arial" w:cs="Arial"/>
              </w:rPr>
              <w:t>D</w:t>
            </w:r>
            <w:r>
              <w:rPr>
                <w:rFonts w:ascii="Arial" w:hAnsi="Arial" w:cs="Arial"/>
              </w:rPr>
              <w:t xml:space="preserve">ata from the </w:t>
            </w:r>
            <w:r w:rsidR="002D1220">
              <w:rPr>
                <w:rFonts w:ascii="Arial" w:hAnsi="Arial" w:cs="Arial"/>
              </w:rPr>
              <w:t>State of California Poverty Rate by Race/Ethnicity (2009-2010) s</w:t>
            </w:r>
            <w:r>
              <w:rPr>
                <w:rFonts w:ascii="Arial" w:hAnsi="Arial" w:cs="Arial"/>
              </w:rPr>
              <w:t xml:space="preserve">hows that white students are </w:t>
            </w:r>
            <w:r w:rsidR="00453C12">
              <w:rPr>
                <w:rFonts w:ascii="Arial" w:hAnsi="Arial" w:cs="Arial"/>
              </w:rPr>
              <w:t xml:space="preserve">more </w:t>
            </w:r>
            <w:r>
              <w:rPr>
                <w:rFonts w:ascii="Arial" w:hAnsi="Arial" w:cs="Arial"/>
              </w:rPr>
              <w:t xml:space="preserve">likely to come from families earning a higher annual income </w:t>
            </w:r>
            <w:r w:rsidR="002D1220">
              <w:rPr>
                <w:rFonts w:ascii="Arial" w:hAnsi="Arial" w:cs="Arial"/>
              </w:rPr>
              <w:t xml:space="preserve">with only </w:t>
            </w:r>
            <w:r w:rsidR="002D1220" w:rsidRPr="004A4753">
              <w:rPr>
                <w:rFonts w:ascii="Arial" w:hAnsi="Arial" w:cs="Arial"/>
                <w:b/>
              </w:rPr>
              <w:t>14%</w:t>
            </w:r>
            <w:r w:rsidR="002D1220">
              <w:rPr>
                <w:rFonts w:ascii="Arial" w:hAnsi="Arial" w:cs="Arial"/>
              </w:rPr>
              <w:t xml:space="preserve"> living in poverty compared to </w:t>
            </w:r>
            <w:r w:rsidR="002D1220" w:rsidRPr="002D1220">
              <w:rPr>
                <w:rFonts w:ascii="Arial" w:hAnsi="Arial" w:cs="Arial"/>
                <w:b/>
              </w:rPr>
              <w:t>35%</w:t>
            </w:r>
            <w:r w:rsidR="002D1220">
              <w:rPr>
                <w:rFonts w:ascii="Arial" w:hAnsi="Arial" w:cs="Arial"/>
              </w:rPr>
              <w:t xml:space="preserve"> of Hispanics and </w:t>
            </w:r>
            <w:r w:rsidR="002D1220" w:rsidRPr="002D1220">
              <w:rPr>
                <w:rFonts w:ascii="Arial" w:hAnsi="Arial" w:cs="Arial"/>
                <w:b/>
              </w:rPr>
              <w:t>32%</w:t>
            </w:r>
            <w:r w:rsidR="002D1220">
              <w:rPr>
                <w:rFonts w:ascii="Arial" w:hAnsi="Arial" w:cs="Arial"/>
              </w:rPr>
              <w:t xml:space="preserve"> of African American.  This trend makes white students potentially</w:t>
            </w:r>
            <w:r>
              <w:rPr>
                <w:rFonts w:ascii="Arial" w:hAnsi="Arial" w:cs="Arial"/>
              </w:rPr>
              <w:t xml:space="preserve"> ineligible for </w:t>
            </w:r>
            <w:r w:rsidR="00EC4585">
              <w:rPr>
                <w:rFonts w:ascii="Arial" w:hAnsi="Arial" w:cs="Arial"/>
              </w:rPr>
              <w:t>many</w:t>
            </w:r>
            <w:r>
              <w:rPr>
                <w:rFonts w:ascii="Arial" w:hAnsi="Arial" w:cs="Arial"/>
              </w:rPr>
              <w:t xml:space="preserve"> forms of aid</w:t>
            </w:r>
            <w:r w:rsidR="00EC4585">
              <w:rPr>
                <w:rFonts w:ascii="Arial" w:hAnsi="Arial" w:cs="Arial"/>
              </w:rPr>
              <w:t xml:space="preserve"> that are based on </w:t>
            </w:r>
            <w:r w:rsidR="002D1220">
              <w:rPr>
                <w:rFonts w:ascii="Arial" w:hAnsi="Arial" w:cs="Arial"/>
              </w:rPr>
              <w:t xml:space="preserve">financial </w:t>
            </w:r>
            <w:r w:rsidR="00EC4585">
              <w:rPr>
                <w:rFonts w:ascii="Arial" w:hAnsi="Arial" w:cs="Arial"/>
              </w:rPr>
              <w:t>need</w:t>
            </w:r>
            <w:r>
              <w:rPr>
                <w:rFonts w:ascii="Arial" w:hAnsi="Arial" w:cs="Arial"/>
              </w:rPr>
              <w:t xml:space="preserve">.  </w:t>
            </w:r>
          </w:p>
          <w:p w:rsidR="002D1220" w:rsidRDefault="002D1220" w:rsidP="00606F8C">
            <w:pPr>
              <w:jc w:val="both"/>
              <w:rPr>
                <w:rFonts w:ascii="Arial" w:hAnsi="Arial" w:cs="Arial"/>
              </w:rPr>
            </w:pPr>
          </w:p>
          <w:p w:rsidR="00453C12" w:rsidRDefault="00EC4585" w:rsidP="00606F8C">
            <w:pPr>
              <w:jc w:val="both"/>
              <w:rPr>
                <w:rFonts w:ascii="Arial" w:hAnsi="Arial" w:cs="Arial"/>
              </w:rPr>
            </w:pPr>
            <w:r>
              <w:rPr>
                <w:rFonts w:ascii="Arial" w:hAnsi="Arial" w:cs="Arial"/>
              </w:rPr>
              <w:t>The demographic d</w:t>
            </w:r>
            <w:r w:rsidR="00453C12">
              <w:rPr>
                <w:rFonts w:ascii="Arial" w:hAnsi="Arial" w:cs="Arial"/>
              </w:rPr>
              <w:t>ata</w:t>
            </w:r>
            <w:r>
              <w:rPr>
                <w:rFonts w:ascii="Arial" w:hAnsi="Arial" w:cs="Arial"/>
              </w:rPr>
              <w:t xml:space="preserve"> for </w:t>
            </w:r>
            <w:r w:rsidR="00453C12">
              <w:rPr>
                <w:rFonts w:ascii="Arial" w:hAnsi="Arial" w:cs="Arial"/>
              </w:rPr>
              <w:t xml:space="preserve">disability </w:t>
            </w:r>
            <w:r>
              <w:rPr>
                <w:rFonts w:ascii="Arial" w:hAnsi="Arial" w:cs="Arial"/>
              </w:rPr>
              <w:t xml:space="preserve">and </w:t>
            </w:r>
            <w:r w:rsidR="00453C12">
              <w:rPr>
                <w:rFonts w:ascii="Arial" w:hAnsi="Arial" w:cs="Arial"/>
              </w:rPr>
              <w:t xml:space="preserve">average age </w:t>
            </w:r>
            <w:r>
              <w:rPr>
                <w:rFonts w:ascii="Arial" w:hAnsi="Arial" w:cs="Arial"/>
              </w:rPr>
              <w:t xml:space="preserve">is based on the 2008-2011 FAFSA application statistics, which shows demographic trends based on approximately </w:t>
            </w:r>
            <w:r w:rsidR="004F11E6" w:rsidRPr="002D1220">
              <w:rPr>
                <w:rFonts w:ascii="Arial" w:hAnsi="Arial" w:cs="Arial"/>
                <w:b/>
              </w:rPr>
              <w:t>53</w:t>
            </w:r>
            <w:r w:rsidRPr="002D1220">
              <w:rPr>
                <w:rFonts w:ascii="Arial" w:hAnsi="Arial" w:cs="Arial"/>
                <w:b/>
              </w:rPr>
              <w:t>%</w:t>
            </w:r>
            <w:r>
              <w:rPr>
                <w:rFonts w:ascii="Arial" w:hAnsi="Arial" w:cs="Arial"/>
              </w:rPr>
              <w:t xml:space="preserve"> of our total student</w:t>
            </w:r>
            <w:r w:rsidR="003F2F7D">
              <w:rPr>
                <w:rFonts w:ascii="Arial" w:hAnsi="Arial" w:cs="Arial"/>
              </w:rPr>
              <w:t xml:space="preserve"> </w:t>
            </w:r>
            <w:r w:rsidR="004F11E6">
              <w:rPr>
                <w:rFonts w:ascii="Arial" w:hAnsi="Arial" w:cs="Arial"/>
              </w:rPr>
              <w:t>population</w:t>
            </w:r>
            <w:r>
              <w:rPr>
                <w:rFonts w:ascii="Arial" w:hAnsi="Arial" w:cs="Arial"/>
              </w:rPr>
              <w:t>.  This comparison shows an increase</w:t>
            </w:r>
            <w:r w:rsidR="002D1220">
              <w:rPr>
                <w:rFonts w:ascii="Arial" w:hAnsi="Arial" w:cs="Arial"/>
              </w:rPr>
              <w:t>d</w:t>
            </w:r>
            <w:r>
              <w:rPr>
                <w:rFonts w:ascii="Arial" w:hAnsi="Arial" w:cs="Arial"/>
              </w:rPr>
              <w:t xml:space="preserve"> disabled </w:t>
            </w:r>
            <w:r w:rsidR="003B5BA1">
              <w:rPr>
                <w:rFonts w:ascii="Arial" w:hAnsi="Arial" w:cs="Arial"/>
              </w:rPr>
              <w:t xml:space="preserve">student population from the campus average of </w:t>
            </w:r>
            <w:r w:rsidR="003B5BA1" w:rsidRPr="003B5BA1">
              <w:rPr>
                <w:rFonts w:ascii="Arial" w:hAnsi="Arial" w:cs="Arial"/>
                <w:b/>
              </w:rPr>
              <w:t xml:space="preserve">3.9% </w:t>
            </w:r>
            <w:r w:rsidR="003B5BA1">
              <w:rPr>
                <w:rFonts w:ascii="Arial" w:hAnsi="Arial" w:cs="Arial"/>
              </w:rPr>
              <w:t xml:space="preserve">to our population of </w:t>
            </w:r>
            <w:r w:rsidR="003B5BA1" w:rsidRPr="003B5BA1">
              <w:rPr>
                <w:rFonts w:ascii="Arial" w:hAnsi="Arial" w:cs="Arial"/>
                <w:b/>
              </w:rPr>
              <w:t>7.27%</w:t>
            </w:r>
            <w:r w:rsidR="003B5BA1">
              <w:rPr>
                <w:rFonts w:ascii="Arial" w:hAnsi="Arial" w:cs="Arial"/>
              </w:rPr>
              <w:t xml:space="preserve"> which represents a significant increase of </w:t>
            </w:r>
            <w:r w:rsidR="004F11E6">
              <w:rPr>
                <w:rFonts w:ascii="Arial" w:hAnsi="Arial" w:cs="Arial"/>
              </w:rPr>
              <w:t xml:space="preserve">about </w:t>
            </w:r>
            <w:r w:rsidR="004F11E6" w:rsidRPr="002D1220">
              <w:rPr>
                <w:rFonts w:ascii="Arial" w:hAnsi="Arial" w:cs="Arial"/>
                <w:b/>
              </w:rPr>
              <w:t>3.37</w:t>
            </w:r>
            <w:r w:rsidRPr="002D1220">
              <w:rPr>
                <w:rFonts w:ascii="Arial" w:hAnsi="Arial" w:cs="Arial"/>
                <w:b/>
              </w:rPr>
              <w:t>%.</w:t>
            </w:r>
            <w:r>
              <w:rPr>
                <w:rFonts w:ascii="Arial" w:hAnsi="Arial" w:cs="Arial"/>
              </w:rPr>
              <w:t xml:space="preserve">  </w:t>
            </w:r>
            <w:r w:rsidR="00585831">
              <w:rPr>
                <w:rFonts w:ascii="Arial" w:hAnsi="Arial" w:cs="Arial"/>
              </w:rPr>
              <w:t xml:space="preserve">This trend may be </w:t>
            </w:r>
            <w:r w:rsidR="003B5BA1">
              <w:rPr>
                <w:rFonts w:ascii="Arial" w:hAnsi="Arial" w:cs="Arial"/>
              </w:rPr>
              <w:t>related to</w:t>
            </w:r>
            <w:r w:rsidR="00585831">
              <w:rPr>
                <w:rFonts w:ascii="Arial" w:hAnsi="Arial" w:cs="Arial"/>
              </w:rPr>
              <w:t xml:space="preserve"> </w:t>
            </w:r>
            <w:r w:rsidR="00585831" w:rsidRPr="00585831">
              <w:rPr>
                <w:rFonts w:ascii="Arial" w:hAnsi="Arial" w:cs="Arial"/>
              </w:rPr>
              <w:t>increase</w:t>
            </w:r>
            <w:r w:rsidR="003F0068">
              <w:rPr>
                <w:rFonts w:ascii="Arial" w:hAnsi="Arial" w:cs="Arial"/>
              </w:rPr>
              <w:t>s</w:t>
            </w:r>
            <w:r w:rsidR="00585831" w:rsidRPr="00585831">
              <w:rPr>
                <w:rFonts w:ascii="Arial" w:hAnsi="Arial" w:cs="Arial"/>
              </w:rPr>
              <w:t xml:space="preserve"> in DSPS</w:t>
            </w:r>
            <w:r w:rsidR="00601E00" w:rsidRPr="00585831">
              <w:rPr>
                <w:rFonts w:ascii="Arial" w:hAnsi="Arial" w:cs="Arial"/>
              </w:rPr>
              <w:t xml:space="preserve"> students </w:t>
            </w:r>
            <w:r w:rsidR="00585831">
              <w:rPr>
                <w:rFonts w:ascii="Arial" w:hAnsi="Arial" w:cs="Arial"/>
              </w:rPr>
              <w:t xml:space="preserve">overall on campus due to </w:t>
            </w:r>
            <w:r w:rsidR="00D83874">
              <w:rPr>
                <w:rFonts w:ascii="Arial" w:hAnsi="Arial" w:cs="Arial"/>
              </w:rPr>
              <w:t xml:space="preserve">the </w:t>
            </w:r>
            <w:r w:rsidR="00585831">
              <w:rPr>
                <w:rFonts w:ascii="Arial" w:hAnsi="Arial" w:cs="Arial"/>
              </w:rPr>
              <w:t xml:space="preserve">economy which was </w:t>
            </w:r>
            <w:r w:rsidR="005F2DD1">
              <w:rPr>
                <w:rFonts w:ascii="Arial" w:hAnsi="Arial" w:cs="Arial"/>
              </w:rPr>
              <w:t xml:space="preserve">at </w:t>
            </w:r>
            <w:r w:rsidR="005F2DD1" w:rsidRPr="005F2DD1">
              <w:rPr>
                <w:rFonts w:ascii="Arial" w:hAnsi="Arial" w:cs="Arial"/>
                <w:b/>
              </w:rPr>
              <w:t>857</w:t>
            </w:r>
            <w:r w:rsidR="005F2DD1">
              <w:rPr>
                <w:rFonts w:ascii="Arial" w:hAnsi="Arial" w:cs="Arial"/>
                <w:b/>
              </w:rPr>
              <w:t xml:space="preserve"> </w:t>
            </w:r>
            <w:r w:rsidR="005F2DD1" w:rsidRPr="005F2DD1">
              <w:rPr>
                <w:rFonts w:ascii="Arial" w:hAnsi="Arial" w:cs="Arial"/>
              </w:rPr>
              <w:t>students</w:t>
            </w:r>
            <w:r w:rsidR="00585831">
              <w:rPr>
                <w:rFonts w:ascii="Arial" w:hAnsi="Arial" w:cs="Arial"/>
              </w:rPr>
              <w:t xml:space="preserve"> in </w:t>
            </w:r>
            <w:r w:rsidR="005F2DD1">
              <w:rPr>
                <w:rFonts w:ascii="Arial" w:hAnsi="Arial" w:cs="Arial"/>
              </w:rPr>
              <w:t xml:space="preserve">2007- </w:t>
            </w:r>
            <w:r w:rsidR="00585831">
              <w:rPr>
                <w:rFonts w:ascii="Arial" w:hAnsi="Arial" w:cs="Arial"/>
              </w:rPr>
              <w:t xml:space="preserve">2008 and is now at </w:t>
            </w:r>
            <w:r w:rsidR="005F2DD1" w:rsidRPr="00546789">
              <w:rPr>
                <w:rFonts w:ascii="Arial" w:hAnsi="Arial" w:cs="Arial"/>
                <w:b/>
              </w:rPr>
              <w:t xml:space="preserve">1215 </w:t>
            </w:r>
            <w:r w:rsidR="005F2DD1">
              <w:rPr>
                <w:rFonts w:ascii="Arial" w:hAnsi="Arial" w:cs="Arial"/>
              </w:rPr>
              <w:t>students for 2010-2011, whic</w:t>
            </w:r>
            <w:r w:rsidR="003B5BA1">
              <w:rPr>
                <w:rFonts w:ascii="Arial" w:hAnsi="Arial" w:cs="Arial"/>
              </w:rPr>
              <w:t>h is a larger</w:t>
            </w:r>
            <w:r w:rsidR="005F2DD1">
              <w:rPr>
                <w:rFonts w:ascii="Arial" w:hAnsi="Arial" w:cs="Arial"/>
              </w:rPr>
              <w:t xml:space="preserve"> increase of </w:t>
            </w:r>
            <w:r w:rsidR="003B5BA1">
              <w:rPr>
                <w:rFonts w:ascii="Arial" w:hAnsi="Arial" w:cs="Arial"/>
              </w:rPr>
              <w:t xml:space="preserve">about </w:t>
            </w:r>
            <w:r w:rsidR="005F2DD1" w:rsidRPr="005F2DD1">
              <w:rPr>
                <w:rFonts w:ascii="Arial" w:hAnsi="Arial" w:cs="Arial"/>
                <w:b/>
              </w:rPr>
              <w:t>41%</w:t>
            </w:r>
            <w:r w:rsidR="005F2DD1">
              <w:rPr>
                <w:rFonts w:ascii="Arial" w:hAnsi="Arial" w:cs="Arial"/>
              </w:rPr>
              <w:t xml:space="preserve">.  </w:t>
            </w:r>
            <w:r w:rsidR="00585831">
              <w:rPr>
                <w:rFonts w:ascii="Arial" w:hAnsi="Arial" w:cs="Arial"/>
              </w:rPr>
              <w:t xml:space="preserve">We also believe this increase is directly related to the </w:t>
            </w:r>
            <w:r w:rsidR="00D83874">
              <w:rPr>
                <w:rFonts w:ascii="Arial" w:hAnsi="Arial" w:cs="Arial"/>
              </w:rPr>
              <w:t xml:space="preserve">quality </w:t>
            </w:r>
            <w:r w:rsidR="00585831">
              <w:rPr>
                <w:rFonts w:ascii="Arial" w:hAnsi="Arial" w:cs="Arial"/>
              </w:rPr>
              <w:t>services provided by the DSPS High Tech C</w:t>
            </w:r>
            <w:r w:rsidR="00601E00" w:rsidRPr="00585831">
              <w:rPr>
                <w:rFonts w:ascii="Arial" w:hAnsi="Arial" w:cs="Arial"/>
              </w:rPr>
              <w:t xml:space="preserve">omputer </w:t>
            </w:r>
            <w:r w:rsidR="00585831">
              <w:rPr>
                <w:rFonts w:ascii="Arial" w:hAnsi="Arial" w:cs="Arial"/>
              </w:rPr>
              <w:t>L</w:t>
            </w:r>
            <w:r w:rsidR="00601E00" w:rsidRPr="00585831">
              <w:rPr>
                <w:rFonts w:ascii="Arial" w:hAnsi="Arial" w:cs="Arial"/>
              </w:rPr>
              <w:t>ab</w:t>
            </w:r>
            <w:r w:rsidR="00D83874">
              <w:rPr>
                <w:rFonts w:ascii="Arial" w:hAnsi="Arial" w:cs="Arial"/>
              </w:rPr>
              <w:t xml:space="preserve">oratory where </w:t>
            </w:r>
            <w:proofErr w:type="gramStart"/>
            <w:r w:rsidR="00D83874">
              <w:rPr>
                <w:rFonts w:ascii="Arial" w:hAnsi="Arial" w:cs="Arial"/>
              </w:rPr>
              <w:t>staff</w:t>
            </w:r>
            <w:r w:rsidR="00585831">
              <w:rPr>
                <w:rFonts w:ascii="Arial" w:hAnsi="Arial" w:cs="Arial"/>
              </w:rPr>
              <w:t xml:space="preserve"> have</w:t>
            </w:r>
            <w:proofErr w:type="gramEnd"/>
            <w:r w:rsidR="00585831">
              <w:rPr>
                <w:rFonts w:ascii="Arial" w:hAnsi="Arial" w:cs="Arial"/>
              </w:rPr>
              <w:t xml:space="preserve"> provided </w:t>
            </w:r>
            <w:r w:rsidR="00D83874">
              <w:rPr>
                <w:rFonts w:ascii="Arial" w:hAnsi="Arial" w:cs="Arial"/>
              </w:rPr>
              <w:t xml:space="preserve">direct </w:t>
            </w:r>
            <w:r w:rsidR="00585831">
              <w:rPr>
                <w:rFonts w:ascii="Arial" w:hAnsi="Arial" w:cs="Arial"/>
              </w:rPr>
              <w:t xml:space="preserve">assistance for </w:t>
            </w:r>
            <w:r w:rsidR="003F0068">
              <w:rPr>
                <w:rFonts w:ascii="Arial" w:hAnsi="Arial" w:cs="Arial"/>
              </w:rPr>
              <w:t>disabled</w:t>
            </w:r>
            <w:r w:rsidR="00585831">
              <w:rPr>
                <w:rFonts w:ascii="Arial" w:hAnsi="Arial" w:cs="Arial"/>
              </w:rPr>
              <w:t xml:space="preserve"> </w:t>
            </w:r>
            <w:r w:rsidR="00D83874">
              <w:rPr>
                <w:rFonts w:ascii="Arial" w:hAnsi="Arial" w:cs="Arial"/>
              </w:rPr>
              <w:t xml:space="preserve">students </w:t>
            </w:r>
            <w:r w:rsidR="00585831">
              <w:rPr>
                <w:rFonts w:ascii="Arial" w:hAnsi="Arial" w:cs="Arial"/>
              </w:rPr>
              <w:t xml:space="preserve">in maneuvering the FAFSA </w:t>
            </w:r>
            <w:r w:rsidR="003B5BA1">
              <w:rPr>
                <w:rFonts w:ascii="Arial" w:hAnsi="Arial" w:cs="Arial"/>
              </w:rPr>
              <w:t xml:space="preserve">online </w:t>
            </w:r>
            <w:r w:rsidR="00585831">
              <w:rPr>
                <w:rFonts w:ascii="Arial" w:hAnsi="Arial" w:cs="Arial"/>
              </w:rPr>
              <w:t xml:space="preserve">process.  This year the FA office has </w:t>
            </w:r>
            <w:r w:rsidR="00684B01">
              <w:rPr>
                <w:rFonts w:ascii="Arial" w:hAnsi="Arial" w:cs="Arial"/>
              </w:rPr>
              <w:t>begun to provide</w:t>
            </w:r>
            <w:r w:rsidR="00585831">
              <w:rPr>
                <w:rFonts w:ascii="Arial" w:hAnsi="Arial" w:cs="Arial"/>
              </w:rPr>
              <w:t xml:space="preserve"> copies of the FAFSA in </w:t>
            </w:r>
            <w:proofErr w:type="spellStart"/>
            <w:r w:rsidR="00585831">
              <w:rPr>
                <w:rFonts w:ascii="Arial" w:hAnsi="Arial" w:cs="Arial"/>
              </w:rPr>
              <w:t>braile</w:t>
            </w:r>
            <w:proofErr w:type="spellEnd"/>
            <w:r w:rsidR="00601E00" w:rsidRPr="00585831">
              <w:rPr>
                <w:rFonts w:ascii="Arial" w:hAnsi="Arial" w:cs="Arial"/>
              </w:rPr>
              <w:t xml:space="preserve"> or other alt</w:t>
            </w:r>
            <w:r w:rsidR="00585831">
              <w:rPr>
                <w:rFonts w:ascii="Arial" w:hAnsi="Arial" w:cs="Arial"/>
              </w:rPr>
              <w:t>ernate formats</w:t>
            </w:r>
            <w:r w:rsidR="003F0068">
              <w:rPr>
                <w:rFonts w:ascii="Arial" w:hAnsi="Arial" w:cs="Arial"/>
              </w:rPr>
              <w:t xml:space="preserve"> </w:t>
            </w:r>
            <w:r w:rsidR="008F4591">
              <w:rPr>
                <w:rFonts w:ascii="Arial" w:hAnsi="Arial" w:cs="Arial"/>
              </w:rPr>
              <w:t>to better accommodate the needs</w:t>
            </w:r>
            <w:r w:rsidR="003F0068">
              <w:rPr>
                <w:rFonts w:ascii="Arial" w:hAnsi="Arial" w:cs="Arial"/>
              </w:rPr>
              <w:t xml:space="preserve"> of </w:t>
            </w:r>
            <w:r w:rsidR="008F4591">
              <w:rPr>
                <w:rFonts w:ascii="Arial" w:hAnsi="Arial" w:cs="Arial"/>
              </w:rPr>
              <w:t>the</w:t>
            </w:r>
            <w:r w:rsidR="003F0068">
              <w:rPr>
                <w:rFonts w:ascii="Arial" w:hAnsi="Arial" w:cs="Arial"/>
              </w:rPr>
              <w:t xml:space="preserve"> disabled student population</w:t>
            </w:r>
            <w:r w:rsidR="00585831">
              <w:rPr>
                <w:rFonts w:ascii="Arial" w:hAnsi="Arial" w:cs="Arial"/>
              </w:rPr>
              <w:t xml:space="preserve">. </w:t>
            </w:r>
            <w:r w:rsidR="00601E00">
              <w:rPr>
                <w:rFonts w:ascii="Arial" w:hAnsi="Arial" w:cs="Arial"/>
              </w:rPr>
              <w:t xml:space="preserve"> </w:t>
            </w:r>
            <w:r w:rsidR="00BE6E5C">
              <w:rPr>
                <w:rFonts w:ascii="Arial" w:hAnsi="Arial" w:cs="Arial"/>
              </w:rPr>
              <w:t xml:space="preserve">The FA Office also plans to support efforts in the DSPS High Tech Computer Laboratory by relocating some computers to their area for </w:t>
            </w:r>
            <w:r w:rsidR="003B5BA1">
              <w:rPr>
                <w:rFonts w:ascii="Arial" w:hAnsi="Arial" w:cs="Arial"/>
              </w:rPr>
              <w:t xml:space="preserve">continued </w:t>
            </w:r>
            <w:r w:rsidR="00BE6E5C">
              <w:rPr>
                <w:rFonts w:ascii="Arial" w:hAnsi="Arial" w:cs="Arial"/>
              </w:rPr>
              <w:t xml:space="preserve">FAFSA application assistance.  </w:t>
            </w:r>
          </w:p>
          <w:p w:rsidR="00D53580" w:rsidRPr="00542FF9" w:rsidRDefault="00D53580" w:rsidP="00542FF9">
            <w:pPr>
              <w:jc w:val="both"/>
              <w:rPr>
                <w:rFonts w:ascii="Arial" w:hAnsi="Arial" w:cs="Arial"/>
              </w:rPr>
            </w:pPr>
          </w:p>
        </w:tc>
      </w:tr>
    </w:tbl>
    <w:p w:rsidR="00C17F66" w:rsidRDefault="00C17F66" w:rsidP="00EC75F3">
      <w:pPr>
        <w:jc w:val="both"/>
        <w:rPr>
          <w:rFonts w:ascii="Arial" w:hAnsi="Arial" w:cs="Arial"/>
        </w:rPr>
      </w:pPr>
    </w:p>
    <w:p w:rsidR="00C17F66" w:rsidRDefault="00C17F66">
      <w:pPr>
        <w:rPr>
          <w:rFonts w:ascii="Arial" w:hAnsi="Arial" w:cs="Arial"/>
        </w:rPr>
      </w:pPr>
      <w:r>
        <w:rPr>
          <w:rFonts w:ascii="Arial" w:hAnsi="Arial" w:cs="Arial"/>
        </w:rPr>
        <w:br w:type="page"/>
      </w:r>
    </w:p>
    <w:p w:rsidR="00542FF9" w:rsidRDefault="00542FF9">
      <w:pPr>
        <w:rPr>
          <w:rFonts w:ascii="Arial" w:hAnsi="Arial" w:cs="Arial"/>
        </w:rPr>
      </w:pPr>
    </w:p>
    <w:p w:rsidR="00EC75F3" w:rsidRDefault="008E4635" w:rsidP="00EC75F3">
      <w:pPr>
        <w:jc w:val="both"/>
        <w:rPr>
          <w:rFonts w:ascii="Arial" w:hAnsi="Arial" w:cs="Arial"/>
          <w:b/>
        </w:rPr>
      </w:pPr>
      <w:r w:rsidRPr="00922239">
        <w:rPr>
          <w:rFonts w:ascii="Arial" w:hAnsi="Arial" w:cs="Arial"/>
          <w:b/>
        </w:rPr>
        <w:t>Pattern of Service</w:t>
      </w:r>
      <w:r w:rsidR="00EC75F3" w:rsidRPr="00922239">
        <w:rPr>
          <w:rFonts w:ascii="Arial" w:hAnsi="Arial" w:cs="Arial"/>
          <w: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4"/>
        <w:gridCol w:w="3940"/>
        <w:gridCol w:w="4976"/>
      </w:tblGrid>
      <w:tr w:rsidR="00C4245E" w:rsidRPr="00A35BD7" w:rsidTr="00A458E1">
        <w:trPr>
          <w:tblHeader/>
        </w:trPr>
        <w:tc>
          <w:tcPr>
            <w:tcW w:w="0" w:type="auto"/>
            <w:vMerge w:val="restart"/>
          </w:tcPr>
          <w:p w:rsidR="00C4245E" w:rsidRPr="00A35BD7" w:rsidRDefault="00C4245E" w:rsidP="00A458E1">
            <w:pPr>
              <w:rPr>
                <w:rFonts w:ascii="Arial" w:hAnsi="Arial" w:cs="Arial"/>
                <w:b/>
                <w:sz w:val="20"/>
                <w:szCs w:val="20"/>
              </w:rPr>
            </w:pPr>
          </w:p>
          <w:p w:rsidR="00C4245E" w:rsidRPr="00A35BD7" w:rsidRDefault="00C4245E" w:rsidP="00A458E1">
            <w:pPr>
              <w:rPr>
                <w:rFonts w:ascii="Arial" w:hAnsi="Arial" w:cs="Arial"/>
                <w:b/>
                <w:sz w:val="20"/>
                <w:szCs w:val="20"/>
              </w:rPr>
            </w:pPr>
            <w:r w:rsidRPr="00A35BD7">
              <w:rPr>
                <w:rFonts w:ascii="Arial" w:hAnsi="Arial" w:cs="Arial"/>
                <w:b/>
                <w:sz w:val="20"/>
                <w:szCs w:val="20"/>
              </w:rPr>
              <w:t>Strategic Initiative</w:t>
            </w:r>
          </w:p>
        </w:tc>
        <w:tc>
          <w:tcPr>
            <w:tcW w:w="0" w:type="auto"/>
            <w:gridSpan w:val="2"/>
          </w:tcPr>
          <w:p w:rsidR="00C4245E" w:rsidRPr="00A35BD7" w:rsidRDefault="00C4245E" w:rsidP="00A458E1">
            <w:pPr>
              <w:jc w:val="center"/>
              <w:rPr>
                <w:rFonts w:ascii="Arial" w:hAnsi="Arial" w:cs="Arial"/>
                <w:b/>
                <w:sz w:val="20"/>
                <w:szCs w:val="20"/>
              </w:rPr>
            </w:pPr>
          </w:p>
          <w:p w:rsidR="00C4245E" w:rsidRPr="00A35BD7" w:rsidRDefault="00C4245E" w:rsidP="00A458E1">
            <w:pPr>
              <w:jc w:val="center"/>
              <w:rPr>
                <w:rFonts w:ascii="Arial" w:hAnsi="Arial" w:cs="Arial"/>
                <w:b/>
                <w:sz w:val="20"/>
                <w:szCs w:val="20"/>
              </w:rPr>
            </w:pPr>
            <w:r w:rsidRPr="00A35BD7">
              <w:rPr>
                <w:rFonts w:ascii="Arial" w:hAnsi="Arial" w:cs="Arial"/>
                <w:b/>
                <w:sz w:val="20"/>
                <w:szCs w:val="20"/>
              </w:rPr>
              <w:t>Institutional Expectations</w:t>
            </w:r>
          </w:p>
          <w:p w:rsidR="00C4245E" w:rsidRPr="00A35BD7" w:rsidRDefault="00C4245E" w:rsidP="00A458E1">
            <w:pPr>
              <w:jc w:val="center"/>
              <w:rPr>
                <w:rFonts w:ascii="Arial" w:hAnsi="Arial" w:cs="Arial"/>
                <w:b/>
                <w:sz w:val="20"/>
                <w:szCs w:val="20"/>
              </w:rPr>
            </w:pPr>
          </w:p>
        </w:tc>
      </w:tr>
      <w:tr w:rsidR="00C4245E" w:rsidRPr="00A35BD7" w:rsidTr="00A458E1">
        <w:trPr>
          <w:tblHeader/>
        </w:trPr>
        <w:tc>
          <w:tcPr>
            <w:tcW w:w="0" w:type="auto"/>
            <w:vMerge/>
          </w:tcPr>
          <w:p w:rsidR="00C4245E" w:rsidRPr="00A35BD7" w:rsidRDefault="00C4245E" w:rsidP="00A458E1">
            <w:pPr>
              <w:rPr>
                <w:rFonts w:ascii="Arial" w:hAnsi="Arial" w:cs="Arial"/>
                <w:sz w:val="20"/>
                <w:szCs w:val="20"/>
              </w:rPr>
            </w:pPr>
          </w:p>
        </w:tc>
        <w:tc>
          <w:tcPr>
            <w:tcW w:w="0" w:type="auto"/>
          </w:tcPr>
          <w:p w:rsidR="00C4245E" w:rsidRPr="00A35BD7" w:rsidRDefault="00C4245E" w:rsidP="00A458E1">
            <w:pPr>
              <w:rPr>
                <w:rFonts w:ascii="Arial" w:hAnsi="Arial" w:cs="Arial"/>
                <w:b/>
                <w:sz w:val="20"/>
                <w:szCs w:val="20"/>
              </w:rPr>
            </w:pPr>
            <w:r w:rsidRPr="00A35BD7">
              <w:rPr>
                <w:rFonts w:ascii="Arial" w:hAnsi="Arial" w:cs="Arial"/>
                <w:b/>
                <w:sz w:val="20"/>
                <w:szCs w:val="20"/>
              </w:rPr>
              <w:t>Does Not Meet</w:t>
            </w:r>
          </w:p>
        </w:tc>
        <w:tc>
          <w:tcPr>
            <w:tcW w:w="0" w:type="auto"/>
          </w:tcPr>
          <w:p w:rsidR="00C4245E" w:rsidRPr="00A35BD7" w:rsidRDefault="00C4245E" w:rsidP="00A458E1">
            <w:pPr>
              <w:rPr>
                <w:rFonts w:ascii="Arial" w:hAnsi="Arial" w:cs="Arial"/>
                <w:b/>
                <w:sz w:val="20"/>
                <w:szCs w:val="20"/>
              </w:rPr>
            </w:pPr>
            <w:r w:rsidRPr="00A35BD7">
              <w:rPr>
                <w:rFonts w:ascii="Arial" w:hAnsi="Arial" w:cs="Arial"/>
                <w:b/>
                <w:sz w:val="20"/>
                <w:szCs w:val="20"/>
              </w:rPr>
              <w:t>Meets</w:t>
            </w:r>
          </w:p>
        </w:tc>
      </w:tr>
      <w:tr w:rsidR="00C4245E" w:rsidRPr="00A35BD7" w:rsidTr="00C4245E">
        <w:trPr>
          <w:tblHeader/>
        </w:trPr>
        <w:tc>
          <w:tcPr>
            <w:tcW w:w="0" w:type="auto"/>
            <w:vMerge/>
          </w:tcPr>
          <w:p w:rsidR="00C4245E" w:rsidRPr="008761D6" w:rsidRDefault="00C4245E" w:rsidP="00A458E1">
            <w:pPr>
              <w:rPr>
                <w:rFonts w:ascii="Arial" w:hAnsi="Arial" w:cs="Arial"/>
                <w:b/>
                <w:i/>
                <w:sz w:val="20"/>
                <w:szCs w:val="20"/>
              </w:rPr>
            </w:pPr>
            <w:r w:rsidRPr="008761D6">
              <w:rPr>
                <w:rFonts w:ascii="Arial" w:hAnsi="Arial" w:cs="Arial"/>
                <w:b/>
                <w:i/>
                <w:sz w:val="20"/>
                <w:szCs w:val="20"/>
              </w:rPr>
              <w:t>Pattern of Service</w:t>
            </w:r>
          </w:p>
        </w:tc>
        <w:tc>
          <w:tcPr>
            <w:tcW w:w="0" w:type="auto"/>
            <w:tcBorders>
              <w:top w:val="single" w:sz="4" w:space="0" w:color="auto"/>
              <w:left w:val="single" w:sz="4" w:space="0" w:color="auto"/>
              <w:bottom w:val="single" w:sz="4" w:space="0" w:color="auto"/>
              <w:right w:val="single" w:sz="4" w:space="0" w:color="auto"/>
            </w:tcBorders>
          </w:tcPr>
          <w:p w:rsidR="00C4245E" w:rsidRPr="00257E00" w:rsidRDefault="00C4245E" w:rsidP="00257E00">
            <w:pPr>
              <w:rPr>
                <w:rFonts w:ascii="Arial" w:hAnsi="Arial" w:cs="Arial"/>
                <w:i/>
                <w:sz w:val="20"/>
                <w:szCs w:val="20"/>
              </w:rPr>
            </w:pPr>
            <w:r w:rsidRPr="00257E00">
              <w:rPr>
                <w:rFonts w:ascii="Arial" w:hAnsi="Arial" w:cs="Arial"/>
                <w:i/>
                <w:sz w:val="20"/>
                <w:szCs w:val="20"/>
              </w:rPr>
              <w:t>The program’s pattern of service is not related to the needs of students.</w:t>
            </w:r>
          </w:p>
        </w:tc>
        <w:tc>
          <w:tcPr>
            <w:tcW w:w="0" w:type="auto"/>
            <w:tcBorders>
              <w:top w:val="single" w:sz="4" w:space="0" w:color="auto"/>
              <w:left w:val="single" w:sz="4" w:space="0" w:color="auto"/>
              <w:bottom w:val="single" w:sz="4" w:space="0" w:color="auto"/>
              <w:right w:val="single" w:sz="4" w:space="0" w:color="auto"/>
            </w:tcBorders>
          </w:tcPr>
          <w:p w:rsidR="00C4245E" w:rsidRPr="00257E00" w:rsidRDefault="00C4245E" w:rsidP="00257E00">
            <w:pPr>
              <w:rPr>
                <w:rFonts w:ascii="Arial" w:hAnsi="Arial" w:cs="Arial"/>
                <w:i/>
                <w:sz w:val="20"/>
                <w:szCs w:val="20"/>
              </w:rPr>
            </w:pPr>
            <w:r w:rsidRPr="00257E00">
              <w:rPr>
                <w:rFonts w:ascii="Arial" w:hAnsi="Arial" w:cs="Arial"/>
                <w:i/>
                <w:sz w:val="20"/>
                <w:szCs w:val="20"/>
              </w:rPr>
              <w:t xml:space="preserve">The program provides evidence that the pattern of service or instruction meets student needs. </w:t>
            </w:r>
          </w:p>
          <w:p w:rsidR="00C4245E" w:rsidRPr="00257E00" w:rsidRDefault="00C4245E" w:rsidP="00257E00">
            <w:pPr>
              <w:rPr>
                <w:rFonts w:ascii="Arial" w:hAnsi="Arial" w:cs="Arial"/>
                <w:i/>
                <w:sz w:val="20"/>
                <w:szCs w:val="20"/>
              </w:rPr>
            </w:pPr>
            <w:r w:rsidRPr="00257E00">
              <w:rPr>
                <w:rFonts w:ascii="Arial" w:hAnsi="Arial" w:cs="Arial"/>
                <w:i/>
                <w:sz w:val="20"/>
                <w:szCs w:val="20"/>
              </w:rPr>
              <w:t xml:space="preserve"> </w:t>
            </w:r>
          </w:p>
          <w:p w:rsidR="00C4245E" w:rsidRPr="00257E00" w:rsidRDefault="00C4245E" w:rsidP="00257E00">
            <w:pPr>
              <w:rPr>
                <w:rFonts w:ascii="Arial" w:hAnsi="Arial" w:cs="Arial"/>
                <w:i/>
                <w:sz w:val="20"/>
                <w:szCs w:val="20"/>
              </w:rPr>
            </w:pPr>
            <w:r w:rsidRPr="00257E00">
              <w:rPr>
                <w:rFonts w:ascii="Arial" w:hAnsi="Arial" w:cs="Arial"/>
                <w:i/>
                <w:sz w:val="20"/>
                <w:szCs w:val="20"/>
              </w:rPr>
              <w:t>If indicated, plans or activities are in place to meet a broader range of needs.</w:t>
            </w:r>
          </w:p>
        </w:tc>
      </w:tr>
    </w:tbl>
    <w:p w:rsidR="00C4245E" w:rsidRPr="00922239" w:rsidRDefault="00C4245E" w:rsidP="00EC75F3">
      <w:pPr>
        <w:jc w:val="both"/>
        <w:rPr>
          <w:rFonts w:ascii="Arial" w:hAnsi="Arial" w:cs="Arial"/>
          <w:b/>
        </w:rPr>
      </w:pPr>
    </w:p>
    <w:p w:rsidR="00EC75F3" w:rsidRPr="00922239" w:rsidRDefault="00EC75F3" w:rsidP="00EC75F3">
      <w:pPr>
        <w:jc w:val="both"/>
        <w:rPr>
          <w:rFonts w:ascii="Arial" w:hAnsi="Arial" w:cs="Arial"/>
        </w:rPr>
      </w:pPr>
      <w:r w:rsidRPr="00922239">
        <w:rPr>
          <w:rFonts w:ascii="Arial" w:hAnsi="Arial" w:cs="Arial"/>
        </w:rPr>
        <w:t>Describe the pattern of service and/or instruction provided by your department, and how it serves the needs of the community.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AB6BE8" w:rsidRPr="00922239" w:rsidTr="00606F8C">
        <w:tc>
          <w:tcPr>
            <w:tcW w:w="10440" w:type="dxa"/>
          </w:tcPr>
          <w:p w:rsidR="001618A8" w:rsidRDefault="00BD4D75" w:rsidP="00606F8C">
            <w:pPr>
              <w:jc w:val="both"/>
              <w:rPr>
                <w:rFonts w:ascii="Arial" w:hAnsi="Arial" w:cs="Arial"/>
              </w:rPr>
            </w:pPr>
            <w:r>
              <w:rPr>
                <w:rFonts w:ascii="Arial" w:hAnsi="Arial" w:cs="Arial"/>
              </w:rPr>
              <w:t xml:space="preserve">Over </w:t>
            </w:r>
            <w:r w:rsidRPr="00B505CB">
              <w:rPr>
                <w:rFonts w:ascii="Arial" w:hAnsi="Arial" w:cs="Arial"/>
              </w:rPr>
              <w:t>71</w:t>
            </w:r>
            <w:r w:rsidR="001618A8" w:rsidRPr="00B505CB">
              <w:rPr>
                <w:rFonts w:ascii="Arial" w:hAnsi="Arial" w:cs="Arial"/>
              </w:rPr>
              <w:t>%</w:t>
            </w:r>
            <w:r w:rsidR="001618A8">
              <w:rPr>
                <w:rFonts w:ascii="Arial" w:hAnsi="Arial" w:cs="Arial"/>
              </w:rPr>
              <w:t xml:space="preserve"> of the SBVC student population </w:t>
            </w:r>
            <w:r>
              <w:rPr>
                <w:rFonts w:ascii="Arial" w:hAnsi="Arial" w:cs="Arial"/>
              </w:rPr>
              <w:t xml:space="preserve">receives some type of </w:t>
            </w:r>
            <w:r w:rsidR="001618A8">
              <w:rPr>
                <w:rFonts w:ascii="Arial" w:hAnsi="Arial" w:cs="Arial"/>
              </w:rPr>
              <w:t xml:space="preserve">Financial Aid </w:t>
            </w:r>
            <w:r>
              <w:rPr>
                <w:rFonts w:ascii="Arial" w:hAnsi="Arial" w:cs="Arial"/>
              </w:rPr>
              <w:t xml:space="preserve">assistance and approximately 90% of the student population receives or seeks information about Financial Aid applications, loans, </w:t>
            </w:r>
            <w:proofErr w:type="gramStart"/>
            <w:r>
              <w:rPr>
                <w:rFonts w:ascii="Arial" w:hAnsi="Arial" w:cs="Arial"/>
              </w:rPr>
              <w:t>work</w:t>
            </w:r>
            <w:proofErr w:type="gramEnd"/>
            <w:r>
              <w:rPr>
                <w:rFonts w:ascii="Arial" w:hAnsi="Arial" w:cs="Arial"/>
              </w:rPr>
              <w:t xml:space="preserve">-study </w:t>
            </w:r>
            <w:r w:rsidR="001618A8">
              <w:rPr>
                <w:rFonts w:ascii="Arial" w:hAnsi="Arial" w:cs="Arial"/>
              </w:rPr>
              <w:t xml:space="preserve">and </w:t>
            </w:r>
            <w:r>
              <w:rPr>
                <w:rFonts w:ascii="Arial" w:hAnsi="Arial" w:cs="Arial"/>
              </w:rPr>
              <w:t>s</w:t>
            </w:r>
            <w:r w:rsidR="001618A8">
              <w:rPr>
                <w:rFonts w:ascii="Arial" w:hAnsi="Arial" w:cs="Arial"/>
              </w:rPr>
              <w:t>cholarship services through our department.  The services provided by the Financial Aid office are prioritized based on the most immediate needs of students</w:t>
            </w:r>
            <w:r>
              <w:rPr>
                <w:rFonts w:ascii="Arial" w:hAnsi="Arial" w:cs="Arial"/>
              </w:rPr>
              <w:t xml:space="preserve"> as listed in the order below:</w:t>
            </w:r>
            <w:r w:rsidR="001618A8">
              <w:rPr>
                <w:rFonts w:ascii="Arial" w:hAnsi="Arial" w:cs="Arial"/>
              </w:rPr>
              <w:t xml:space="preserve">  </w:t>
            </w:r>
          </w:p>
          <w:p w:rsidR="001618A8" w:rsidRDefault="001618A8" w:rsidP="00606F8C">
            <w:pPr>
              <w:jc w:val="both"/>
              <w:rPr>
                <w:rFonts w:ascii="Arial" w:hAnsi="Arial" w:cs="Arial"/>
              </w:rPr>
            </w:pPr>
          </w:p>
          <w:p w:rsidR="00AB6BE8" w:rsidRPr="001618A8" w:rsidRDefault="001618A8" w:rsidP="001618A8">
            <w:pPr>
              <w:pStyle w:val="ListParagraph"/>
              <w:numPr>
                <w:ilvl w:val="0"/>
                <w:numId w:val="21"/>
              </w:numPr>
              <w:jc w:val="both"/>
              <w:rPr>
                <w:rFonts w:ascii="Arial" w:hAnsi="Arial" w:cs="Arial"/>
              </w:rPr>
            </w:pPr>
            <w:r w:rsidRPr="00954E06">
              <w:rPr>
                <w:rFonts w:ascii="Arial" w:hAnsi="Arial" w:cs="Arial"/>
                <w:b/>
              </w:rPr>
              <w:t>Board of Governor (BOG)</w:t>
            </w:r>
            <w:r w:rsidRPr="001618A8">
              <w:rPr>
                <w:rFonts w:ascii="Arial" w:hAnsi="Arial" w:cs="Arial"/>
              </w:rPr>
              <w:t xml:space="preserve"> waiver eligibility is </w:t>
            </w:r>
            <w:r>
              <w:rPr>
                <w:rFonts w:ascii="Arial" w:hAnsi="Arial" w:cs="Arial"/>
              </w:rPr>
              <w:t xml:space="preserve">set </w:t>
            </w:r>
            <w:r w:rsidRPr="001618A8">
              <w:rPr>
                <w:rFonts w:ascii="Arial" w:hAnsi="Arial" w:cs="Arial"/>
              </w:rPr>
              <w:t xml:space="preserve">as the very highest priority </w:t>
            </w:r>
            <w:r>
              <w:rPr>
                <w:rFonts w:ascii="Arial" w:hAnsi="Arial" w:cs="Arial"/>
              </w:rPr>
              <w:t xml:space="preserve">and awards are </w:t>
            </w:r>
            <w:r w:rsidRPr="001618A8">
              <w:rPr>
                <w:rFonts w:ascii="Arial" w:hAnsi="Arial" w:cs="Arial"/>
              </w:rPr>
              <w:t xml:space="preserve">determined </w:t>
            </w:r>
            <w:r w:rsidR="00151540">
              <w:rPr>
                <w:rFonts w:ascii="Arial" w:hAnsi="Arial" w:cs="Arial"/>
              </w:rPr>
              <w:t>within 1-2</w:t>
            </w:r>
            <w:r w:rsidR="00C5380F">
              <w:rPr>
                <w:rFonts w:ascii="Arial" w:hAnsi="Arial" w:cs="Arial"/>
              </w:rPr>
              <w:t xml:space="preserve"> business days, </w:t>
            </w:r>
            <w:r w:rsidRPr="001618A8">
              <w:rPr>
                <w:rFonts w:ascii="Arial" w:hAnsi="Arial" w:cs="Arial"/>
              </w:rPr>
              <w:t>to accommodate the immediate registration needs of students.  Email notices and BOG application information are sent to the entire student population</w:t>
            </w:r>
            <w:r w:rsidR="00BD4D75">
              <w:rPr>
                <w:rFonts w:ascii="Arial" w:hAnsi="Arial" w:cs="Arial"/>
              </w:rPr>
              <w:t>, three times a year</w:t>
            </w:r>
            <w:r w:rsidRPr="001618A8">
              <w:rPr>
                <w:rFonts w:ascii="Arial" w:hAnsi="Arial" w:cs="Arial"/>
              </w:rPr>
              <w:t xml:space="preserve">.  </w:t>
            </w:r>
          </w:p>
          <w:p w:rsidR="001618A8" w:rsidRDefault="001618A8" w:rsidP="00606F8C">
            <w:pPr>
              <w:jc w:val="both"/>
              <w:rPr>
                <w:rFonts w:ascii="Arial" w:hAnsi="Arial" w:cs="Arial"/>
              </w:rPr>
            </w:pPr>
          </w:p>
          <w:p w:rsidR="00355FA5" w:rsidRDefault="001618A8" w:rsidP="00355FA5">
            <w:pPr>
              <w:pStyle w:val="ListParagraph"/>
              <w:numPr>
                <w:ilvl w:val="0"/>
                <w:numId w:val="21"/>
              </w:numPr>
              <w:jc w:val="both"/>
              <w:rPr>
                <w:rFonts w:ascii="Arial" w:hAnsi="Arial" w:cs="Arial"/>
              </w:rPr>
            </w:pPr>
            <w:r w:rsidRPr="00954E06">
              <w:rPr>
                <w:rFonts w:ascii="Arial" w:hAnsi="Arial" w:cs="Arial"/>
                <w:b/>
              </w:rPr>
              <w:t>Free Application for Federal Student Aid (FAFSA)</w:t>
            </w:r>
            <w:r w:rsidRPr="001618A8">
              <w:rPr>
                <w:rFonts w:ascii="Arial" w:hAnsi="Arial" w:cs="Arial"/>
              </w:rPr>
              <w:t xml:space="preserve"> </w:t>
            </w:r>
            <w:r>
              <w:rPr>
                <w:rFonts w:ascii="Arial" w:hAnsi="Arial" w:cs="Arial"/>
              </w:rPr>
              <w:t>information</w:t>
            </w:r>
            <w:r w:rsidR="00355FA5">
              <w:rPr>
                <w:rFonts w:ascii="Arial" w:hAnsi="Arial" w:cs="Arial"/>
              </w:rPr>
              <w:t xml:space="preserve"> such as</w:t>
            </w:r>
            <w:r w:rsidRPr="001618A8">
              <w:rPr>
                <w:rFonts w:ascii="Arial" w:hAnsi="Arial" w:cs="Arial"/>
              </w:rPr>
              <w:t xml:space="preserve"> FAFSA worksheets, 5 Easy Steps to Financial Aid flyers,</w:t>
            </w:r>
            <w:r w:rsidR="00355FA5">
              <w:rPr>
                <w:rFonts w:ascii="Arial" w:hAnsi="Arial" w:cs="Arial"/>
              </w:rPr>
              <w:t xml:space="preserve"> and FAFSA workshops</w:t>
            </w:r>
            <w:r w:rsidRPr="001618A8">
              <w:rPr>
                <w:rFonts w:ascii="Arial" w:hAnsi="Arial" w:cs="Arial"/>
              </w:rPr>
              <w:t xml:space="preserve"> </w:t>
            </w:r>
            <w:r w:rsidR="00355FA5">
              <w:rPr>
                <w:rFonts w:ascii="Arial" w:hAnsi="Arial" w:cs="Arial"/>
              </w:rPr>
              <w:t>are made available throughout the year.  In addition, e</w:t>
            </w:r>
            <w:r w:rsidR="00355FA5" w:rsidRPr="001618A8">
              <w:rPr>
                <w:rFonts w:ascii="Arial" w:hAnsi="Arial" w:cs="Arial"/>
              </w:rPr>
              <w:t xml:space="preserve">mail announcements </w:t>
            </w:r>
            <w:r w:rsidR="00355FA5">
              <w:rPr>
                <w:rFonts w:ascii="Arial" w:hAnsi="Arial" w:cs="Arial"/>
              </w:rPr>
              <w:t xml:space="preserve">and web updates regarding priority FAFSA deadlines are promoted during peak registration periods. </w:t>
            </w:r>
          </w:p>
          <w:p w:rsidR="00355FA5" w:rsidRPr="00355FA5" w:rsidRDefault="00355FA5" w:rsidP="00355FA5">
            <w:pPr>
              <w:pStyle w:val="ListParagraph"/>
              <w:rPr>
                <w:rFonts w:ascii="Arial" w:hAnsi="Arial" w:cs="Arial"/>
              </w:rPr>
            </w:pPr>
          </w:p>
          <w:p w:rsidR="00355FA5" w:rsidRDefault="00542FF9" w:rsidP="00355FA5">
            <w:pPr>
              <w:pStyle w:val="ListParagraph"/>
              <w:numPr>
                <w:ilvl w:val="0"/>
                <w:numId w:val="21"/>
              </w:numPr>
              <w:jc w:val="both"/>
              <w:rPr>
                <w:rFonts w:ascii="Arial" w:hAnsi="Arial" w:cs="Arial"/>
              </w:rPr>
            </w:pPr>
            <w:r>
              <w:rPr>
                <w:rFonts w:ascii="Arial" w:hAnsi="Arial" w:cs="Arial"/>
                <w:b/>
              </w:rPr>
              <w:t>Application Status Checks</w:t>
            </w:r>
            <w:r w:rsidR="00355FA5" w:rsidRPr="00355FA5">
              <w:rPr>
                <w:rFonts w:ascii="Arial" w:hAnsi="Arial" w:cs="Arial"/>
              </w:rPr>
              <w:t xml:space="preserve"> information is provided and encouraged for all students to </w:t>
            </w:r>
            <w:r w:rsidR="00355FA5">
              <w:rPr>
                <w:rFonts w:ascii="Arial" w:hAnsi="Arial" w:cs="Arial"/>
              </w:rPr>
              <w:t>check for</w:t>
            </w:r>
            <w:r w:rsidR="00355FA5" w:rsidRPr="00355FA5">
              <w:rPr>
                <w:rFonts w:ascii="Arial" w:hAnsi="Arial" w:cs="Arial"/>
              </w:rPr>
              <w:t xml:space="preserve"> updates on </w:t>
            </w:r>
            <w:r w:rsidR="00355FA5">
              <w:rPr>
                <w:rFonts w:ascii="Arial" w:hAnsi="Arial" w:cs="Arial"/>
              </w:rPr>
              <w:t xml:space="preserve">their </w:t>
            </w:r>
            <w:r w:rsidR="00355FA5" w:rsidRPr="00355FA5">
              <w:rPr>
                <w:rFonts w:ascii="Arial" w:hAnsi="Arial" w:cs="Arial"/>
              </w:rPr>
              <w:t xml:space="preserve">application status </w:t>
            </w:r>
            <w:r w:rsidR="00355FA5">
              <w:rPr>
                <w:rFonts w:ascii="Arial" w:hAnsi="Arial" w:cs="Arial"/>
              </w:rPr>
              <w:t xml:space="preserve">and make financial aid information </w:t>
            </w:r>
            <w:r w:rsidR="00BD4D75">
              <w:rPr>
                <w:rFonts w:ascii="Arial" w:hAnsi="Arial" w:cs="Arial"/>
              </w:rPr>
              <w:t>more accessible</w:t>
            </w:r>
            <w:r>
              <w:rPr>
                <w:rFonts w:ascii="Arial" w:hAnsi="Arial" w:cs="Arial"/>
              </w:rPr>
              <w:t xml:space="preserve"> utilizing WebAdvisor. </w:t>
            </w:r>
            <w:r w:rsidR="00BD4D75">
              <w:rPr>
                <w:rFonts w:ascii="Arial" w:hAnsi="Arial" w:cs="Arial"/>
              </w:rPr>
              <w:t>C</w:t>
            </w:r>
            <w:r w:rsidR="00355FA5" w:rsidRPr="00355FA5">
              <w:rPr>
                <w:rFonts w:ascii="Arial" w:hAnsi="Arial" w:cs="Arial"/>
              </w:rPr>
              <w:t>omputer terminal</w:t>
            </w:r>
            <w:r w:rsidR="00BD4D75">
              <w:rPr>
                <w:rFonts w:ascii="Arial" w:hAnsi="Arial" w:cs="Arial"/>
              </w:rPr>
              <w:t>s are</w:t>
            </w:r>
            <w:r w:rsidR="00355FA5" w:rsidRPr="00355FA5">
              <w:rPr>
                <w:rFonts w:ascii="Arial" w:hAnsi="Arial" w:cs="Arial"/>
              </w:rPr>
              <w:t xml:space="preserve"> provided in the lobby for students who wish to check their</w:t>
            </w:r>
            <w:r w:rsidR="00355FA5">
              <w:rPr>
                <w:rFonts w:ascii="Arial" w:hAnsi="Arial" w:cs="Arial"/>
              </w:rPr>
              <w:t xml:space="preserve"> status</w:t>
            </w:r>
            <w:r w:rsidR="00355FA5" w:rsidRPr="00355FA5">
              <w:rPr>
                <w:rFonts w:ascii="Arial" w:hAnsi="Arial" w:cs="Arial"/>
              </w:rPr>
              <w:t xml:space="preserve"> </w:t>
            </w:r>
            <w:r w:rsidR="00355FA5">
              <w:rPr>
                <w:rFonts w:ascii="Arial" w:hAnsi="Arial" w:cs="Arial"/>
              </w:rPr>
              <w:t xml:space="preserve">and lack computer access. </w:t>
            </w:r>
            <w:r>
              <w:rPr>
                <w:rFonts w:ascii="Arial" w:hAnsi="Arial" w:cs="Arial"/>
              </w:rPr>
              <w:t xml:space="preserve">Plans to provide more computer terminals beyond the lobby area are in the development phase for future use.  </w:t>
            </w:r>
          </w:p>
          <w:p w:rsidR="00355FA5" w:rsidRPr="00355FA5" w:rsidRDefault="00355FA5" w:rsidP="00355FA5">
            <w:pPr>
              <w:pStyle w:val="ListParagraph"/>
              <w:rPr>
                <w:rFonts w:ascii="Arial" w:hAnsi="Arial" w:cs="Arial"/>
              </w:rPr>
            </w:pPr>
          </w:p>
          <w:p w:rsidR="00355FA5" w:rsidRDefault="00542FF9" w:rsidP="00355FA5">
            <w:pPr>
              <w:pStyle w:val="ListParagraph"/>
              <w:numPr>
                <w:ilvl w:val="0"/>
                <w:numId w:val="21"/>
              </w:numPr>
              <w:jc w:val="both"/>
              <w:rPr>
                <w:rFonts w:ascii="Arial" w:hAnsi="Arial" w:cs="Arial"/>
              </w:rPr>
            </w:pPr>
            <w:r>
              <w:rPr>
                <w:rFonts w:ascii="Arial" w:hAnsi="Arial" w:cs="Arial"/>
                <w:b/>
              </w:rPr>
              <w:t>Customer Service</w:t>
            </w:r>
            <w:r w:rsidR="00355FA5">
              <w:rPr>
                <w:rFonts w:ascii="Arial" w:hAnsi="Arial" w:cs="Arial"/>
              </w:rPr>
              <w:t xml:space="preserve"> </w:t>
            </w:r>
            <w:r>
              <w:rPr>
                <w:rFonts w:ascii="Arial" w:hAnsi="Arial" w:cs="Arial"/>
              </w:rPr>
              <w:t xml:space="preserve">by Financial Aid Specialist </w:t>
            </w:r>
            <w:r w:rsidR="00355FA5">
              <w:rPr>
                <w:rFonts w:ascii="Arial" w:hAnsi="Arial" w:cs="Arial"/>
              </w:rPr>
              <w:t xml:space="preserve">or other staff is available for </w:t>
            </w:r>
            <w:r>
              <w:rPr>
                <w:rFonts w:ascii="Arial" w:hAnsi="Arial" w:cs="Arial"/>
              </w:rPr>
              <w:t xml:space="preserve">hand-on assistance for </w:t>
            </w:r>
            <w:r w:rsidR="00355FA5">
              <w:rPr>
                <w:rFonts w:ascii="Arial" w:hAnsi="Arial" w:cs="Arial"/>
              </w:rPr>
              <w:t xml:space="preserve">students to submit documents in person, to ask financial aid questions, for assistance filling out forms, and for information on loans, scholarships, </w:t>
            </w:r>
            <w:r w:rsidR="00DB75A5">
              <w:rPr>
                <w:rFonts w:ascii="Arial" w:hAnsi="Arial" w:cs="Arial"/>
              </w:rPr>
              <w:t xml:space="preserve">appeals, income verification and work study.  </w:t>
            </w:r>
            <w:r>
              <w:rPr>
                <w:rFonts w:ascii="Arial" w:hAnsi="Arial" w:cs="Arial"/>
              </w:rPr>
              <w:t>Customer Service</w:t>
            </w:r>
            <w:r w:rsidR="00F02D0B">
              <w:rPr>
                <w:rFonts w:ascii="Arial" w:hAnsi="Arial" w:cs="Arial"/>
              </w:rPr>
              <w:t xml:space="preserve"> also include</w:t>
            </w:r>
            <w:r>
              <w:rPr>
                <w:rFonts w:ascii="Arial" w:hAnsi="Arial" w:cs="Arial"/>
              </w:rPr>
              <w:t>s</w:t>
            </w:r>
            <w:r w:rsidR="00F02D0B">
              <w:rPr>
                <w:rFonts w:ascii="Arial" w:hAnsi="Arial" w:cs="Arial"/>
              </w:rPr>
              <w:t xml:space="preserve"> daily processing of financial aid applications </w:t>
            </w:r>
            <w:r>
              <w:rPr>
                <w:rFonts w:ascii="Arial" w:hAnsi="Arial" w:cs="Arial"/>
              </w:rPr>
              <w:t xml:space="preserve">behind the scenes, which is prioritized </w:t>
            </w:r>
            <w:r w:rsidR="00F02D0B">
              <w:rPr>
                <w:rFonts w:ascii="Arial" w:hAnsi="Arial" w:cs="Arial"/>
              </w:rPr>
              <w:t xml:space="preserve">on a first-come first-serve basis.  </w:t>
            </w:r>
          </w:p>
          <w:p w:rsidR="00DB75A5" w:rsidRPr="00DB75A5" w:rsidRDefault="00DB75A5" w:rsidP="00DB75A5">
            <w:pPr>
              <w:pStyle w:val="ListParagraph"/>
              <w:rPr>
                <w:rFonts w:ascii="Arial" w:hAnsi="Arial" w:cs="Arial"/>
              </w:rPr>
            </w:pPr>
          </w:p>
          <w:p w:rsidR="001618A8" w:rsidRPr="001618A8" w:rsidRDefault="00542FF9" w:rsidP="00E83200">
            <w:pPr>
              <w:pStyle w:val="ListParagraph"/>
              <w:numPr>
                <w:ilvl w:val="0"/>
                <w:numId w:val="21"/>
              </w:numPr>
              <w:jc w:val="both"/>
              <w:rPr>
                <w:rFonts w:ascii="Arial" w:hAnsi="Arial" w:cs="Arial"/>
              </w:rPr>
            </w:pPr>
            <w:r w:rsidRPr="00E83200">
              <w:rPr>
                <w:rFonts w:ascii="Arial" w:hAnsi="Arial" w:cs="Arial"/>
                <w:b/>
              </w:rPr>
              <w:t>General Financial Aid</w:t>
            </w:r>
            <w:r w:rsidR="00954E06" w:rsidRPr="00E83200">
              <w:rPr>
                <w:rFonts w:ascii="Arial" w:hAnsi="Arial" w:cs="Arial"/>
              </w:rPr>
              <w:t xml:space="preserve"> </w:t>
            </w:r>
            <w:r w:rsidRPr="00E83200">
              <w:rPr>
                <w:rFonts w:ascii="Arial" w:hAnsi="Arial" w:cs="Arial"/>
                <w:b/>
              </w:rPr>
              <w:t>Information</w:t>
            </w:r>
            <w:r w:rsidR="006D5B6C" w:rsidRPr="00E83200">
              <w:rPr>
                <w:rFonts w:ascii="Arial" w:hAnsi="Arial" w:cs="Arial"/>
              </w:rPr>
              <w:t xml:space="preserve"> </w:t>
            </w:r>
            <w:r w:rsidR="00E83200" w:rsidRPr="00E83200">
              <w:rPr>
                <w:rFonts w:ascii="Arial" w:hAnsi="Arial" w:cs="Arial"/>
              </w:rPr>
              <w:t xml:space="preserve">is available through the Financial Aid Website </w:t>
            </w:r>
            <w:r w:rsidR="006D5B6C" w:rsidRPr="00E83200">
              <w:rPr>
                <w:rFonts w:ascii="Arial" w:hAnsi="Arial" w:cs="Arial"/>
              </w:rPr>
              <w:t xml:space="preserve">and access </w:t>
            </w:r>
            <w:r w:rsidR="00E83200" w:rsidRPr="00E83200">
              <w:rPr>
                <w:rFonts w:ascii="Arial" w:hAnsi="Arial" w:cs="Arial"/>
              </w:rPr>
              <w:t xml:space="preserve">to the site </w:t>
            </w:r>
            <w:r w:rsidR="006D5B6C" w:rsidRPr="00E83200">
              <w:rPr>
                <w:rFonts w:ascii="Arial" w:hAnsi="Arial" w:cs="Arial"/>
              </w:rPr>
              <w:t>has</w:t>
            </w:r>
            <w:r w:rsidR="00954E06" w:rsidRPr="00E83200">
              <w:rPr>
                <w:rFonts w:ascii="Arial" w:hAnsi="Arial" w:cs="Arial"/>
              </w:rPr>
              <w:t xml:space="preserve"> prompted </w:t>
            </w:r>
            <w:r w:rsidR="00DB75A5" w:rsidRPr="00E83200">
              <w:rPr>
                <w:rFonts w:ascii="Arial" w:hAnsi="Arial" w:cs="Arial"/>
              </w:rPr>
              <w:t>a decline in the number of students that need t</w:t>
            </w:r>
            <w:r w:rsidR="00954E06" w:rsidRPr="00E83200">
              <w:rPr>
                <w:rFonts w:ascii="Arial" w:hAnsi="Arial" w:cs="Arial"/>
              </w:rPr>
              <w:t>o actually come into the office</w:t>
            </w:r>
            <w:r w:rsidR="00E83200" w:rsidRPr="00E83200">
              <w:rPr>
                <w:rFonts w:ascii="Arial" w:hAnsi="Arial" w:cs="Arial"/>
              </w:rPr>
              <w:t>.  The availability of reliable information on Financial Aid services and programs h</w:t>
            </w:r>
            <w:r w:rsidR="00954E06" w:rsidRPr="00E83200">
              <w:rPr>
                <w:rFonts w:ascii="Arial" w:hAnsi="Arial" w:cs="Arial"/>
              </w:rPr>
              <w:t>as reduced the frequency of lon</w:t>
            </w:r>
            <w:r w:rsidR="006D5B6C" w:rsidRPr="00E83200">
              <w:rPr>
                <w:rFonts w:ascii="Arial" w:hAnsi="Arial" w:cs="Arial"/>
              </w:rPr>
              <w:t xml:space="preserve">g lines outside of </w:t>
            </w:r>
            <w:r w:rsidR="00E83200" w:rsidRPr="00E83200">
              <w:rPr>
                <w:rFonts w:ascii="Arial" w:hAnsi="Arial" w:cs="Arial"/>
              </w:rPr>
              <w:t>the FA office</w:t>
            </w:r>
            <w:r w:rsidR="00954E06" w:rsidRPr="00E83200">
              <w:rPr>
                <w:rFonts w:ascii="Arial" w:hAnsi="Arial" w:cs="Arial"/>
              </w:rPr>
              <w:t>.  D</w:t>
            </w:r>
            <w:r w:rsidR="00DB75A5" w:rsidRPr="00E83200">
              <w:rPr>
                <w:rFonts w:ascii="Arial" w:hAnsi="Arial" w:cs="Arial"/>
              </w:rPr>
              <w:t>ue to the implementation of</w:t>
            </w:r>
            <w:r w:rsidR="00954E06" w:rsidRPr="00E83200">
              <w:rPr>
                <w:rFonts w:ascii="Arial" w:hAnsi="Arial" w:cs="Arial"/>
              </w:rPr>
              <w:t xml:space="preserve"> combined online efforts including</w:t>
            </w:r>
            <w:r w:rsidR="00DB75A5" w:rsidRPr="00E83200">
              <w:rPr>
                <w:rFonts w:ascii="Arial" w:hAnsi="Arial" w:cs="Arial"/>
              </w:rPr>
              <w:t xml:space="preserve"> </w:t>
            </w:r>
            <w:r w:rsidR="00954E06" w:rsidRPr="00E83200">
              <w:rPr>
                <w:rFonts w:ascii="Arial" w:hAnsi="Arial" w:cs="Arial"/>
              </w:rPr>
              <w:t>revisions to the</w:t>
            </w:r>
            <w:r w:rsidR="00DB75A5" w:rsidRPr="00E83200">
              <w:rPr>
                <w:rFonts w:ascii="Arial" w:hAnsi="Arial" w:cs="Arial"/>
              </w:rPr>
              <w:t xml:space="preserve"> Financial Aid website, </w:t>
            </w:r>
            <w:r w:rsidR="00954E06" w:rsidRPr="00E83200">
              <w:rPr>
                <w:rFonts w:ascii="Arial" w:hAnsi="Arial" w:cs="Arial"/>
              </w:rPr>
              <w:t xml:space="preserve">improvements to WebAdvisor, Financial Aid TV (FA-TV) and </w:t>
            </w:r>
            <w:r w:rsidR="00DB75A5" w:rsidRPr="00E83200">
              <w:rPr>
                <w:rFonts w:ascii="Arial" w:hAnsi="Arial" w:cs="Arial"/>
              </w:rPr>
              <w:t>the availability of the online FAFSA</w:t>
            </w:r>
            <w:r w:rsidR="00954E06" w:rsidRPr="00E83200">
              <w:rPr>
                <w:rFonts w:ascii="Arial" w:hAnsi="Arial" w:cs="Arial"/>
              </w:rPr>
              <w:t xml:space="preserve"> application the wait time during most of th</w:t>
            </w:r>
            <w:r w:rsidR="00E83200" w:rsidRPr="00E83200">
              <w:rPr>
                <w:rFonts w:ascii="Arial" w:hAnsi="Arial" w:cs="Arial"/>
              </w:rPr>
              <w:t xml:space="preserve">e year has been greatly reduced when compared to past years.  </w:t>
            </w:r>
            <w:r w:rsidR="00954E06">
              <w:rPr>
                <w:rFonts w:ascii="Arial" w:hAnsi="Arial" w:cs="Arial"/>
              </w:rPr>
              <w:t xml:space="preserve">  </w:t>
            </w:r>
          </w:p>
        </w:tc>
      </w:tr>
    </w:tbl>
    <w:p w:rsidR="001B04BE" w:rsidRPr="00922239" w:rsidRDefault="001B04BE" w:rsidP="00EC75F3">
      <w:pPr>
        <w:jc w:val="both"/>
        <w:rPr>
          <w:rFonts w:ascii="Arial" w:hAnsi="Arial" w:cs="Arial"/>
        </w:rPr>
      </w:pPr>
    </w:p>
    <w:p w:rsidR="00EC75F3" w:rsidRPr="00922239" w:rsidRDefault="00EC75F3" w:rsidP="00EC75F3">
      <w:pPr>
        <w:jc w:val="both"/>
        <w:rPr>
          <w:rFonts w:ascii="Arial" w:hAnsi="Arial" w:cs="Arial"/>
        </w:rPr>
      </w:pPr>
      <w:r w:rsidRPr="00922239">
        <w:rPr>
          <w:rFonts w:ascii="Arial" w:hAnsi="Arial" w:cs="Arial"/>
        </w:rPr>
        <w:lastRenderedPageBreak/>
        <w:t>Hours of operation/pattern of scheduling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EC75F3" w:rsidRPr="00922239" w:rsidTr="00606F8C">
        <w:tc>
          <w:tcPr>
            <w:tcW w:w="10440" w:type="dxa"/>
          </w:tcPr>
          <w:p w:rsidR="00926F18" w:rsidRDefault="00926F18" w:rsidP="00926F18">
            <w:pPr>
              <w:jc w:val="both"/>
              <w:rPr>
                <w:rFonts w:ascii="Arial" w:hAnsi="Arial" w:cs="Arial"/>
              </w:rPr>
            </w:pPr>
            <w:r w:rsidRPr="00926F18">
              <w:rPr>
                <w:rFonts w:ascii="Arial" w:hAnsi="Arial" w:cs="Arial"/>
                <w:b/>
              </w:rPr>
              <w:t>Schedul</w:t>
            </w:r>
            <w:r w:rsidR="00FA3BE2">
              <w:rPr>
                <w:rFonts w:ascii="Arial" w:hAnsi="Arial" w:cs="Arial"/>
                <w:b/>
              </w:rPr>
              <w:t>ed</w:t>
            </w:r>
            <w:r>
              <w:rPr>
                <w:rFonts w:ascii="Arial" w:hAnsi="Arial" w:cs="Arial"/>
              </w:rPr>
              <w:t xml:space="preserve"> </w:t>
            </w:r>
            <w:r w:rsidR="00FA3BE2" w:rsidRPr="00FA3BE2">
              <w:rPr>
                <w:rFonts w:ascii="Arial" w:hAnsi="Arial" w:cs="Arial"/>
                <w:b/>
              </w:rPr>
              <w:t>Office Hours</w:t>
            </w:r>
            <w:r w:rsidR="00FA3BE2">
              <w:rPr>
                <w:rFonts w:ascii="Arial" w:hAnsi="Arial" w:cs="Arial"/>
              </w:rPr>
              <w:t xml:space="preserve"> are provided</w:t>
            </w:r>
            <w:r w:rsidR="00DB75A5">
              <w:rPr>
                <w:rFonts w:ascii="Arial" w:hAnsi="Arial" w:cs="Arial"/>
              </w:rPr>
              <w:t xml:space="preserve"> </w:t>
            </w:r>
            <w:r w:rsidR="00FA3BE2">
              <w:rPr>
                <w:rFonts w:ascii="Arial" w:hAnsi="Arial" w:cs="Arial"/>
              </w:rPr>
              <w:t xml:space="preserve">at the </w:t>
            </w:r>
            <w:r w:rsidR="00DB75A5">
              <w:rPr>
                <w:rFonts w:ascii="Arial" w:hAnsi="Arial" w:cs="Arial"/>
              </w:rPr>
              <w:t xml:space="preserve">SBVC Financial </w:t>
            </w:r>
            <w:r w:rsidR="00FA3BE2">
              <w:rPr>
                <w:rFonts w:ascii="Arial" w:hAnsi="Arial" w:cs="Arial"/>
              </w:rPr>
              <w:t xml:space="preserve">Aid </w:t>
            </w:r>
            <w:r w:rsidR="00DB75A5">
              <w:rPr>
                <w:rFonts w:ascii="Arial" w:hAnsi="Arial" w:cs="Arial"/>
              </w:rPr>
              <w:t xml:space="preserve">Office </w:t>
            </w:r>
            <w:r>
              <w:rPr>
                <w:rFonts w:ascii="Arial" w:hAnsi="Arial" w:cs="Arial"/>
              </w:rPr>
              <w:t>(AD</w:t>
            </w:r>
            <w:r w:rsidR="00FA3BE2">
              <w:rPr>
                <w:rFonts w:ascii="Arial" w:hAnsi="Arial" w:cs="Arial"/>
              </w:rPr>
              <w:t>/SS 106) during the</w:t>
            </w:r>
            <w:r w:rsidR="00DB75A5">
              <w:rPr>
                <w:rFonts w:ascii="Arial" w:hAnsi="Arial" w:cs="Arial"/>
              </w:rPr>
              <w:t xml:space="preserve"> hours</w:t>
            </w:r>
            <w:r>
              <w:rPr>
                <w:rFonts w:ascii="Arial" w:hAnsi="Arial" w:cs="Arial"/>
              </w:rPr>
              <w:t xml:space="preserve"> listed below:</w:t>
            </w:r>
          </w:p>
          <w:p w:rsidR="00926F18" w:rsidRPr="00926F18" w:rsidRDefault="00DB75A5" w:rsidP="00926F18">
            <w:pPr>
              <w:jc w:val="center"/>
              <w:rPr>
                <w:rFonts w:ascii="Arial" w:hAnsi="Arial" w:cs="Arial"/>
                <w:b/>
              </w:rPr>
            </w:pPr>
            <w:r w:rsidRPr="00926F18">
              <w:rPr>
                <w:rFonts w:ascii="Arial" w:hAnsi="Arial" w:cs="Arial"/>
                <w:b/>
              </w:rPr>
              <w:t xml:space="preserve">Monday – </w:t>
            </w:r>
            <w:r w:rsidR="00926F18" w:rsidRPr="00926F18">
              <w:rPr>
                <w:rFonts w:ascii="Arial" w:hAnsi="Arial" w:cs="Arial"/>
                <w:b/>
              </w:rPr>
              <w:t xml:space="preserve">Wednesday 8:00 am – 5:00 pm    </w:t>
            </w:r>
          </w:p>
          <w:p w:rsidR="00926F18" w:rsidRDefault="00926F18" w:rsidP="00926F18">
            <w:pPr>
              <w:jc w:val="center"/>
              <w:rPr>
                <w:rFonts w:ascii="Arial" w:hAnsi="Arial" w:cs="Arial"/>
              </w:rPr>
            </w:pPr>
            <w:r>
              <w:rPr>
                <w:rFonts w:ascii="Arial" w:hAnsi="Arial" w:cs="Arial"/>
              </w:rPr>
              <w:t>Full Counter Service</w:t>
            </w:r>
          </w:p>
          <w:p w:rsidR="00926F18" w:rsidRPr="00926F18" w:rsidRDefault="00926F18" w:rsidP="00926F18">
            <w:pPr>
              <w:jc w:val="center"/>
              <w:rPr>
                <w:rFonts w:ascii="Arial" w:hAnsi="Arial" w:cs="Arial"/>
                <w:b/>
              </w:rPr>
            </w:pPr>
            <w:r w:rsidRPr="00926F18">
              <w:rPr>
                <w:rFonts w:ascii="Arial" w:hAnsi="Arial" w:cs="Arial"/>
                <w:b/>
              </w:rPr>
              <w:t>Thursday – Friday 8:00 am – 5:00 pm</w:t>
            </w:r>
          </w:p>
          <w:p w:rsidR="00926F18" w:rsidRDefault="00926F18" w:rsidP="00926F18">
            <w:pPr>
              <w:jc w:val="center"/>
              <w:rPr>
                <w:rFonts w:ascii="Arial" w:hAnsi="Arial" w:cs="Arial"/>
              </w:rPr>
            </w:pPr>
            <w:r>
              <w:rPr>
                <w:rFonts w:ascii="Arial" w:hAnsi="Arial" w:cs="Arial"/>
              </w:rPr>
              <w:t>Limited Counter Service</w:t>
            </w:r>
          </w:p>
          <w:p w:rsidR="00C027A2" w:rsidRDefault="00C027A2" w:rsidP="00C027A2">
            <w:pPr>
              <w:jc w:val="center"/>
              <w:rPr>
                <w:rFonts w:ascii="Arial" w:hAnsi="Arial" w:cs="Arial"/>
                <w:b/>
              </w:rPr>
            </w:pPr>
          </w:p>
          <w:p w:rsidR="00C027A2" w:rsidRPr="00FA3BE2" w:rsidRDefault="00C027A2" w:rsidP="00C027A2">
            <w:pPr>
              <w:jc w:val="center"/>
              <w:rPr>
                <w:rFonts w:ascii="Arial" w:hAnsi="Arial" w:cs="Arial"/>
                <w:b/>
              </w:rPr>
            </w:pPr>
            <w:r w:rsidRPr="00FA3BE2">
              <w:rPr>
                <w:rFonts w:ascii="Arial" w:hAnsi="Arial" w:cs="Arial"/>
                <w:b/>
              </w:rPr>
              <w:t xml:space="preserve">Monday – Thursday </w:t>
            </w:r>
            <w:r>
              <w:rPr>
                <w:rFonts w:ascii="Arial" w:hAnsi="Arial" w:cs="Arial"/>
                <w:b/>
              </w:rPr>
              <w:t xml:space="preserve">Evenings </w:t>
            </w:r>
            <w:r w:rsidRPr="00FA3BE2">
              <w:rPr>
                <w:rFonts w:ascii="Arial" w:hAnsi="Arial" w:cs="Arial"/>
                <w:b/>
              </w:rPr>
              <w:t>5:00 pm – 7:00 pm</w:t>
            </w:r>
          </w:p>
          <w:p w:rsidR="00C027A2" w:rsidRDefault="00C027A2" w:rsidP="00C027A2">
            <w:pPr>
              <w:jc w:val="center"/>
              <w:rPr>
                <w:rFonts w:ascii="Arial" w:hAnsi="Arial" w:cs="Arial"/>
              </w:rPr>
            </w:pPr>
            <w:r>
              <w:rPr>
                <w:rFonts w:ascii="Arial" w:hAnsi="Arial" w:cs="Arial"/>
              </w:rPr>
              <w:t>Located in Admissions &amp; Records Office, ADSS 100</w:t>
            </w:r>
          </w:p>
          <w:p w:rsidR="00C027A2" w:rsidRDefault="00C027A2" w:rsidP="00C027A2">
            <w:pPr>
              <w:jc w:val="center"/>
              <w:rPr>
                <w:rFonts w:ascii="Arial" w:hAnsi="Arial" w:cs="Arial"/>
              </w:rPr>
            </w:pPr>
          </w:p>
          <w:p w:rsidR="00C027A2" w:rsidRPr="00C968E7" w:rsidRDefault="00C027A2" w:rsidP="00C027A2">
            <w:pPr>
              <w:jc w:val="center"/>
              <w:rPr>
                <w:rFonts w:ascii="Arial" w:hAnsi="Arial" w:cs="Arial"/>
                <w:b/>
              </w:rPr>
            </w:pPr>
            <w:r>
              <w:rPr>
                <w:rFonts w:ascii="Arial" w:hAnsi="Arial" w:cs="Arial"/>
                <w:b/>
              </w:rPr>
              <w:t>Friday E</w:t>
            </w:r>
            <w:r w:rsidRPr="00C968E7">
              <w:rPr>
                <w:rFonts w:ascii="Arial" w:hAnsi="Arial" w:cs="Arial"/>
                <w:b/>
              </w:rPr>
              <w:t>venings 5:00 pm – 7</w:t>
            </w:r>
            <w:r>
              <w:rPr>
                <w:rFonts w:ascii="Arial" w:hAnsi="Arial" w:cs="Arial"/>
                <w:b/>
              </w:rPr>
              <w:t xml:space="preserve">:00 </w:t>
            </w:r>
            <w:r w:rsidRPr="00C968E7">
              <w:rPr>
                <w:rFonts w:ascii="Arial" w:hAnsi="Arial" w:cs="Arial"/>
                <w:b/>
              </w:rPr>
              <w:t xml:space="preserve">pm </w:t>
            </w:r>
          </w:p>
          <w:p w:rsidR="00C027A2" w:rsidRDefault="00C027A2" w:rsidP="00C027A2">
            <w:pPr>
              <w:jc w:val="center"/>
              <w:rPr>
                <w:rFonts w:ascii="Arial" w:hAnsi="Arial" w:cs="Arial"/>
              </w:rPr>
            </w:pPr>
            <w:r>
              <w:rPr>
                <w:rFonts w:ascii="Arial" w:hAnsi="Arial" w:cs="Arial"/>
              </w:rPr>
              <w:t>Located in Admissions &amp; Records Office, ADSS 100</w:t>
            </w:r>
          </w:p>
          <w:p w:rsidR="00C027A2" w:rsidRDefault="00C027A2" w:rsidP="00C027A2">
            <w:pPr>
              <w:jc w:val="center"/>
              <w:rPr>
                <w:rFonts w:ascii="Arial" w:hAnsi="Arial" w:cs="Arial"/>
              </w:rPr>
            </w:pPr>
            <w:r>
              <w:rPr>
                <w:rFonts w:ascii="Arial" w:hAnsi="Arial" w:cs="Arial"/>
              </w:rPr>
              <w:t>**Only offered during first two weeks of each semester**</w:t>
            </w:r>
          </w:p>
          <w:p w:rsidR="00C027A2" w:rsidRDefault="00C027A2" w:rsidP="00C027A2">
            <w:pPr>
              <w:jc w:val="center"/>
              <w:rPr>
                <w:rFonts w:ascii="Arial" w:hAnsi="Arial" w:cs="Arial"/>
              </w:rPr>
            </w:pPr>
          </w:p>
          <w:p w:rsidR="00C027A2" w:rsidRPr="00C968E7" w:rsidRDefault="00C027A2" w:rsidP="00C027A2">
            <w:pPr>
              <w:jc w:val="center"/>
              <w:rPr>
                <w:rFonts w:ascii="Arial" w:hAnsi="Arial" w:cs="Arial"/>
                <w:b/>
              </w:rPr>
            </w:pPr>
            <w:r w:rsidRPr="00C968E7">
              <w:rPr>
                <w:rFonts w:ascii="Arial" w:hAnsi="Arial" w:cs="Arial"/>
                <w:b/>
              </w:rPr>
              <w:t>Saturday Weekend 9:00 am – 1:00 pm</w:t>
            </w:r>
          </w:p>
          <w:p w:rsidR="00C027A2" w:rsidRDefault="00C027A2" w:rsidP="00C027A2">
            <w:pPr>
              <w:jc w:val="center"/>
              <w:rPr>
                <w:rFonts w:ascii="Arial" w:hAnsi="Arial" w:cs="Arial"/>
              </w:rPr>
            </w:pPr>
            <w:r>
              <w:rPr>
                <w:rFonts w:ascii="Arial" w:hAnsi="Arial" w:cs="Arial"/>
              </w:rPr>
              <w:t>Located in Admissions &amp; Records Office, ADSS 100</w:t>
            </w:r>
          </w:p>
          <w:p w:rsidR="00C027A2" w:rsidRDefault="00C027A2" w:rsidP="00C027A2">
            <w:pPr>
              <w:jc w:val="center"/>
              <w:rPr>
                <w:rFonts w:ascii="Arial" w:hAnsi="Arial" w:cs="Arial"/>
              </w:rPr>
            </w:pPr>
            <w:r>
              <w:rPr>
                <w:rFonts w:ascii="Arial" w:hAnsi="Arial" w:cs="Arial"/>
              </w:rPr>
              <w:t>**Only offered during first two weeks of each semester**</w:t>
            </w:r>
          </w:p>
          <w:p w:rsidR="00926F18" w:rsidRDefault="00926F18" w:rsidP="00926F18">
            <w:pPr>
              <w:jc w:val="center"/>
              <w:rPr>
                <w:rFonts w:ascii="Arial" w:hAnsi="Arial" w:cs="Arial"/>
              </w:rPr>
            </w:pPr>
          </w:p>
          <w:p w:rsidR="00926F18" w:rsidRDefault="00926F18" w:rsidP="00926F18">
            <w:pPr>
              <w:jc w:val="both"/>
              <w:rPr>
                <w:rFonts w:ascii="Arial" w:hAnsi="Arial" w:cs="Arial"/>
              </w:rPr>
            </w:pPr>
            <w:r>
              <w:rPr>
                <w:rFonts w:ascii="Arial" w:hAnsi="Arial" w:cs="Arial"/>
              </w:rPr>
              <w:t>Scheduling is based on the needs and flow of student usage.  F</w:t>
            </w:r>
            <w:r w:rsidR="00DB75A5">
              <w:rPr>
                <w:rFonts w:ascii="Arial" w:hAnsi="Arial" w:cs="Arial"/>
              </w:rPr>
              <w:t xml:space="preserve">ull </w:t>
            </w:r>
            <w:r w:rsidR="00FA3BE2">
              <w:rPr>
                <w:rFonts w:ascii="Arial" w:hAnsi="Arial" w:cs="Arial"/>
              </w:rPr>
              <w:t xml:space="preserve">counter </w:t>
            </w:r>
            <w:r w:rsidR="00DB75A5">
              <w:rPr>
                <w:rFonts w:ascii="Arial" w:hAnsi="Arial" w:cs="Arial"/>
              </w:rPr>
              <w:t xml:space="preserve">service days </w:t>
            </w:r>
            <w:r>
              <w:rPr>
                <w:rFonts w:ascii="Arial" w:hAnsi="Arial" w:cs="Arial"/>
              </w:rPr>
              <w:t xml:space="preserve">are scheduled </w:t>
            </w:r>
            <w:r w:rsidR="00FA3BE2">
              <w:rPr>
                <w:rFonts w:ascii="Arial" w:hAnsi="Arial" w:cs="Arial"/>
              </w:rPr>
              <w:t>for</w:t>
            </w:r>
            <w:r w:rsidR="00DB75A5">
              <w:rPr>
                <w:rFonts w:ascii="Arial" w:hAnsi="Arial" w:cs="Arial"/>
              </w:rPr>
              <w:t xml:space="preserve"> students </w:t>
            </w:r>
            <w:r w:rsidR="00FA3BE2">
              <w:rPr>
                <w:rFonts w:ascii="Arial" w:hAnsi="Arial" w:cs="Arial"/>
              </w:rPr>
              <w:t>who need</w:t>
            </w:r>
            <w:r w:rsidR="00DB75A5">
              <w:rPr>
                <w:rFonts w:ascii="Arial" w:hAnsi="Arial" w:cs="Arial"/>
              </w:rPr>
              <w:t xml:space="preserve"> all services a</w:t>
            </w:r>
            <w:r>
              <w:rPr>
                <w:rFonts w:ascii="Arial" w:hAnsi="Arial" w:cs="Arial"/>
              </w:rPr>
              <w:t xml:space="preserve">nd individual assistance from </w:t>
            </w:r>
            <w:r w:rsidR="00DB75A5">
              <w:rPr>
                <w:rFonts w:ascii="Arial" w:hAnsi="Arial" w:cs="Arial"/>
              </w:rPr>
              <w:t>Specialist</w:t>
            </w:r>
            <w:r>
              <w:rPr>
                <w:rFonts w:ascii="Arial" w:hAnsi="Arial" w:cs="Arial"/>
              </w:rPr>
              <w:t>s or other staff</w:t>
            </w:r>
            <w:r w:rsidR="00DB75A5">
              <w:rPr>
                <w:rFonts w:ascii="Arial" w:hAnsi="Arial" w:cs="Arial"/>
              </w:rPr>
              <w:t xml:space="preserve">.  </w:t>
            </w:r>
            <w:r>
              <w:rPr>
                <w:rFonts w:ascii="Arial" w:hAnsi="Arial" w:cs="Arial"/>
              </w:rPr>
              <w:t xml:space="preserve">Since Monday – Wednesdays are the heaviest days for walk-in student </w:t>
            </w:r>
            <w:r w:rsidR="00FA3BE2">
              <w:rPr>
                <w:rFonts w:ascii="Arial" w:hAnsi="Arial" w:cs="Arial"/>
              </w:rPr>
              <w:t>traffic they</w:t>
            </w:r>
            <w:r>
              <w:rPr>
                <w:rFonts w:ascii="Arial" w:hAnsi="Arial" w:cs="Arial"/>
              </w:rPr>
              <w:t xml:space="preserve"> are </w:t>
            </w:r>
            <w:r w:rsidR="00FA3BE2">
              <w:rPr>
                <w:rFonts w:ascii="Arial" w:hAnsi="Arial" w:cs="Arial"/>
              </w:rPr>
              <w:t>planned as</w:t>
            </w:r>
            <w:r>
              <w:rPr>
                <w:rFonts w:ascii="Arial" w:hAnsi="Arial" w:cs="Arial"/>
              </w:rPr>
              <w:t xml:space="preserve"> full </w:t>
            </w:r>
            <w:r w:rsidR="00FA3BE2">
              <w:rPr>
                <w:rFonts w:ascii="Arial" w:hAnsi="Arial" w:cs="Arial"/>
              </w:rPr>
              <w:t xml:space="preserve">counter </w:t>
            </w:r>
            <w:r>
              <w:rPr>
                <w:rFonts w:ascii="Arial" w:hAnsi="Arial" w:cs="Arial"/>
              </w:rPr>
              <w:t>service</w:t>
            </w:r>
            <w:r w:rsidR="00FA3BE2">
              <w:rPr>
                <w:rFonts w:ascii="Arial" w:hAnsi="Arial" w:cs="Arial"/>
              </w:rPr>
              <w:t xml:space="preserve"> days</w:t>
            </w:r>
            <w:r>
              <w:rPr>
                <w:rFonts w:ascii="Arial" w:hAnsi="Arial" w:cs="Arial"/>
              </w:rPr>
              <w:t xml:space="preserve">.  </w:t>
            </w:r>
          </w:p>
          <w:p w:rsidR="00926F18" w:rsidRDefault="00926F18" w:rsidP="00926F18">
            <w:pPr>
              <w:jc w:val="both"/>
              <w:rPr>
                <w:rFonts w:ascii="Arial" w:hAnsi="Arial" w:cs="Arial"/>
              </w:rPr>
            </w:pPr>
          </w:p>
          <w:p w:rsidR="00EC75F3" w:rsidRDefault="00DB75A5" w:rsidP="00926F18">
            <w:pPr>
              <w:jc w:val="both"/>
              <w:rPr>
                <w:rFonts w:ascii="Arial" w:hAnsi="Arial" w:cs="Arial"/>
              </w:rPr>
            </w:pPr>
            <w:r>
              <w:rPr>
                <w:rFonts w:ascii="Arial" w:hAnsi="Arial" w:cs="Arial"/>
              </w:rPr>
              <w:t xml:space="preserve">Due to the high number of applications and the limited number of staff, the office </w:t>
            </w:r>
            <w:r w:rsidR="00926F18">
              <w:rPr>
                <w:rFonts w:ascii="Arial" w:hAnsi="Arial" w:cs="Arial"/>
              </w:rPr>
              <w:t>has implemented</w:t>
            </w:r>
            <w:r>
              <w:rPr>
                <w:rFonts w:ascii="Arial" w:hAnsi="Arial" w:cs="Arial"/>
              </w:rPr>
              <w:t xml:space="preserve"> </w:t>
            </w:r>
            <w:r w:rsidR="00926F18">
              <w:rPr>
                <w:rFonts w:ascii="Arial" w:hAnsi="Arial" w:cs="Arial"/>
              </w:rPr>
              <w:t xml:space="preserve">a </w:t>
            </w:r>
            <w:r>
              <w:rPr>
                <w:rFonts w:ascii="Arial" w:hAnsi="Arial" w:cs="Arial"/>
              </w:rPr>
              <w:t>limited counter service schedule on Thursdays and Fridays.  On these days students can drop off or pick up information and forms bu</w:t>
            </w:r>
            <w:r w:rsidR="00926F18">
              <w:rPr>
                <w:rFonts w:ascii="Arial" w:hAnsi="Arial" w:cs="Arial"/>
              </w:rPr>
              <w:t>t individual assistance from a S</w:t>
            </w:r>
            <w:r>
              <w:rPr>
                <w:rFonts w:ascii="Arial" w:hAnsi="Arial" w:cs="Arial"/>
              </w:rPr>
              <w:t xml:space="preserve">pecialist is not available.  This allows for critical processing time to ensure that the processing </w:t>
            </w:r>
            <w:r w:rsidR="00270324">
              <w:rPr>
                <w:rFonts w:ascii="Arial" w:hAnsi="Arial" w:cs="Arial"/>
              </w:rPr>
              <w:t>of</w:t>
            </w:r>
            <w:r>
              <w:rPr>
                <w:rFonts w:ascii="Arial" w:hAnsi="Arial" w:cs="Arial"/>
              </w:rPr>
              <w:t xml:space="preserve"> student awards </w:t>
            </w:r>
            <w:r w:rsidR="00270324">
              <w:rPr>
                <w:rFonts w:ascii="Arial" w:hAnsi="Arial" w:cs="Arial"/>
              </w:rPr>
              <w:t>is done timely</w:t>
            </w:r>
            <w:r w:rsidR="00926F18">
              <w:rPr>
                <w:rFonts w:ascii="Arial" w:hAnsi="Arial" w:cs="Arial"/>
              </w:rPr>
              <w:t xml:space="preserve"> for a majority of students</w:t>
            </w:r>
            <w:r w:rsidR="00270324">
              <w:rPr>
                <w:rFonts w:ascii="Arial" w:hAnsi="Arial" w:cs="Arial"/>
              </w:rPr>
              <w:t xml:space="preserve">.  Thursday and Friday are lower demand days where </w:t>
            </w:r>
            <w:r w:rsidR="00926F18">
              <w:rPr>
                <w:rFonts w:ascii="Arial" w:hAnsi="Arial" w:cs="Arial"/>
              </w:rPr>
              <w:t xml:space="preserve">less walk-in </w:t>
            </w:r>
            <w:r w:rsidR="00FA3BE2">
              <w:rPr>
                <w:rFonts w:ascii="Arial" w:hAnsi="Arial" w:cs="Arial"/>
              </w:rPr>
              <w:t xml:space="preserve">student </w:t>
            </w:r>
            <w:r w:rsidR="00926F18">
              <w:rPr>
                <w:rFonts w:ascii="Arial" w:hAnsi="Arial" w:cs="Arial"/>
              </w:rPr>
              <w:t>traffic</w:t>
            </w:r>
            <w:r w:rsidR="00FA3BE2">
              <w:rPr>
                <w:rFonts w:ascii="Arial" w:hAnsi="Arial" w:cs="Arial"/>
              </w:rPr>
              <w:t xml:space="preserve"> occurs</w:t>
            </w:r>
            <w:r w:rsidR="00270324">
              <w:rPr>
                <w:rFonts w:ascii="Arial" w:hAnsi="Arial" w:cs="Arial"/>
              </w:rPr>
              <w:t xml:space="preserve">, which is the basis for selecting these days as limited </w:t>
            </w:r>
            <w:r w:rsidR="00FA3BE2">
              <w:rPr>
                <w:rFonts w:ascii="Arial" w:hAnsi="Arial" w:cs="Arial"/>
              </w:rPr>
              <w:t xml:space="preserve">counter </w:t>
            </w:r>
            <w:r w:rsidR="00270324">
              <w:rPr>
                <w:rFonts w:ascii="Arial" w:hAnsi="Arial" w:cs="Arial"/>
              </w:rPr>
              <w:t xml:space="preserve">service for processing.  </w:t>
            </w:r>
            <w:r w:rsidR="00264EFA">
              <w:rPr>
                <w:rFonts w:ascii="Arial" w:hAnsi="Arial" w:cs="Arial"/>
              </w:rPr>
              <w:t xml:space="preserve">In addition, all staff meetings and most trainings or workshops are scheduled on limited counters service days to avoid disrupting student service.   </w:t>
            </w:r>
            <w:r w:rsidR="000B6EBA">
              <w:rPr>
                <w:rFonts w:ascii="Arial" w:hAnsi="Arial" w:cs="Arial"/>
              </w:rPr>
              <w:t xml:space="preserve">Clear notifications are posted on counter service days, in addition to information widely available on the website and on printed materials. Counter service has been well received by most students, with a very limited number of complaints. </w:t>
            </w:r>
          </w:p>
          <w:p w:rsidR="00926F18" w:rsidRPr="00922239" w:rsidRDefault="00926F18" w:rsidP="00926F18">
            <w:pPr>
              <w:jc w:val="both"/>
              <w:rPr>
                <w:rFonts w:ascii="Arial" w:hAnsi="Arial" w:cs="Arial"/>
              </w:rPr>
            </w:pPr>
          </w:p>
        </w:tc>
      </w:tr>
    </w:tbl>
    <w:p w:rsidR="00EC75F3" w:rsidRPr="00922239" w:rsidRDefault="00EC75F3" w:rsidP="00EC75F3">
      <w:pPr>
        <w:jc w:val="both"/>
        <w:rPr>
          <w:rFonts w:ascii="Arial" w:hAnsi="Arial" w:cs="Arial"/>
        </w:rPr>
      </w:pPr>
    </w:p>
    <w:p w:rsidR="00EC75F3" w:rsidRPr="00922239" w:rsidRDefault="00EC75F3" w:rsidP="00EC75F3">
      <w:pPr>
        <w:jc w:val="both"/>
        <w:rPr>
          <w:rFonts w:ascii="Arial" w:hAnsi="Arial" w:cs="Arial"/>
        </w:rPr>
      </w:pPr>
      <w:r w:rsidRPr="00922239">
        <w:rPr>
          <w:rFonts w:ascii="Arial" w:hAnsi="Arial" w:cs="Arial"/>
        </w:rPr>
        <w:t>Alternate Delivery Methods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EC75F3" w:rsidRPr="00922239" w:rsidTr="00606F8C">
        <w:tc>
          <w:tcPr>
            <w:tcW w:w="10440" w:type="dxa"/>
          </w:tcPr>
          <w:p w:rsidR="009639C8" w:rsidRPr="00282463" w:rsidRDefault="00954E06" w:rsidP="00282463">
            <w:pPr>
              <w:pStyle w:val="ListParagraph"/>
              <w:numPr>
                <w:ilvl w:val="0"/>
                <w:numId w:val="26"/>
              </w:numPr>
              <w:jc w:val="both"/>
              <w:rPr>
                <w:rFonts w:ascii="Arial" w:hAnsi="Arial" w:cs="Arial"/>
              </w:rPr>
            </w:pPr>
            <w:r w:rsidRPr="00282463">
              <w:rPr>
                <w:rFonts w:ascii="Arial" w:hAnsi="Arial" w:cs="Arial"/>
                <w:b/>
              </w:rPr>
              <w:t>Financial Aid TV (FA-</w:t>
            </w:r>
            <w:r w:rsidR="009639C8" w:rsidRPr="00282463">
              <w:rPr>
                <w:rFonts w:ascii="Arial" w:hAnsi="Arial" w:cs="Arial"/>
                <w:b/>
              </w:rPr>
              <w:t>TV)</w:t>
            </w:r>
            <w:r w:rsidR="00E646DF" w:rsidRPr="00282463">
              <w:rPr>
                <w:rFonts w:ascii="Arial" w:hAnsi="Arial" w:cs="Arial"/>
              </w:rPr>
              <w:t xml:space="preserve"> is</w:t>
            </w:r>
            <w:r w:rsidR="009639C8" w:rsidRPr="00282463">
              <w:rPr>
                <w:rFonts w:ascii="Arial" w:hAnsi="Arial" w:cs="Arial"/>
              </w:rPr>
              <w:t xml:space="preserve"> an interactive web based service which incorporates videos into the programming that show students how to answer some of the most common questions from the FAFSA application and financial aid in general.  The FA office is currently pursuing the possibility of utilizing </w:t>
            </w:r>
            <w:r w:rsidR="00BD4D75" w:rsidRPr="00282463">
              <w:rPr>
                <w:rFonts w:ascii="Arial" w:hAnsi="Arial" w:cs="Arial"/>
              </w:rPr>
              <w:t xml:space="preserve">embedded video clips from our </w:t>
            </w:r>
            <w:r w:rsidRPr="00282463">
              <w:rPr>
                <w:rFonts w:ascii="Arial" w:hAnsi="Arial" w:cs="Arial"/>
              </w:rPr>
              <w:t>FA-TV</w:t>
            </w:r>
            <w:r w:rsidR="009639C8" w:rsidRPr="00282463">
              <w:rPr>
                <w:rFonts w:ascii="Arial" w:hAnsi="Arial" w:cs="Arial"/>
              </w:rPr>
              <w:t xml:space="preserve"> library directly on our main website page.  It is currently set up as a linked service.  The embedded video format would provide students with more updated and accessible information.  </w:t>
            </w:r>
          </w:p>
          <w:p w:rsidR="009639C8" w:rsidRDefault="009639C8" w:rsidP="00606F8C">
            <w:pPr>
              <w:jc w:val="both"/>
              <w:rPr>
                <w:rFonts w:ascii="Arial" w:hAnsi="Arial" w:cs="Arial"/>
              </w:rPr>
            </w:pPr>
          </w:p>
          <w:p w:rsidR="00EC75F3" w:rsidRPr="00282463" w:rsidRDefault="00E646DF" w:rsidP="00282463">
            <w:pPr>
              <w:pStyle w:val="ListParagraph"/>
              <w:numPr>
                <w:ilvl w:val="0"/>
                <w:numId w:val="26"/>
              </w:numPr>
              <w:jc w:val="both"/>
              <w:rPr>
                <w:rFonts w:ascii="Arial" w:hAnsi="Arial" w:cs="Arial"/>
              </w:rPr>
            </w:pPr>
            <w:r w:rsidRPr="00282463">
              <w:rPr>
                <w:rFonts w:ascii="Arial" w:hAnsi="Arial" w:cs="Arial"/>
              </w:rPr>
              <w:t xml:space="preserve">The </w:t>
            </w:r>
            <w:r w:rsidRPr="00282463">
              <w:rPr>
                <w:rFonts w:ascii="Arial" w:hAnsi="Arial" w:cs="Arial"/>
                <w:b/>
              </w:rPr>
              <w:t>24-hour Drop B</w:t>
            </w:r>
            <w:r w:rsidR="00270324" w:rsidRPr="00282463">
              <w:rPr>
                <w:rFonts w:ascii="Arial" w:hAnsi="Arial" w:cs="Arial"/>
                <w:b/>
              </w:rPr>
              <w:t>ox</w:t>
            </w:r>
            <w:r w:rsidR="00270324" w:rsidRPr="00282463">
              <w:rPr>
                <w:rFonts w:ascii="Arial" w:hAnsi="Arial" w:cs="Arial"/>
              </w:rPr>
              <w:t xml:space="preserve"> is available for all students to drop off completed forms and other documents.  Drop box documents are processed and entered daily along with all incoming mail.  </w:t>
            </w:r>
          </w:p>
          <w:p w:rsidR="00270324" w:rsidRDefault="00270324" w:rsidP="00606F8C">
            <w:pPr>
              <w:jc w:val="both"/>
              <w:rPr>
                <w:rFonts w:ascii="Arial" w:hAnsi="Arial" w:cs="Arial"/>
              </w:rPr>
            </w:pPr>
          </w:p>
          <w:p w:rsidR="00270324" w:rsidRPr="00282463" w:rsidRDefault="00270324" w:rsidP="00282463">
            <w:pPr>
              <w:pStyle w:val="ListParagraph"/>
              <w:numPr>
                <w:ilvl w:val="0"/>
                <w:numId w:val="26"/>
              </w:numPr>
              <w:jc w:val="both"/>
              <w:rPr>
                <w:rFonts w:ascii="Arial" w:hAnsi="Arial" w:cs="Arial"/>
              </w:rPr>
            </w:pPr>
            <w:r w:rsidRPr="00282463">
              <w:rPr>
                <w:rFonts w:ascii="Arial" w:hAnsi="Arial" w:cs="Arial"/>
                <w:b/>
              </w:rPr>
              <w:t xml:space="preserve">FA </w:t>
            </w:r>
            <w:r w:rsidR="00E646DF" w:rsidRPr="00282463">
              <w:rPr>
                <w:rFonts w:ascii="Arial" w:hAnsi="Arial" w:cs="Arial"/>
                <w:b/>
              </w:rPr>
              <w:t>Online Forms Webpage</w:t>
            </w:r>
            <w:r w:rsidRPr="00282463">
              <w:rPr>
                <w:rFonts w:ascii="Arial" w:hAnsi="Arial" w:cs="Arial"/>
              </w:rPr>
              <w:t xml:space="preserve"> offers many of the most commonly requested forms online so that students do not have to come into the office in order to pick up a form.  </w:t>
            </w:r>
          </w:p>
          <w:p w:rsidR="00270324" w:rsidRDefault="00270324" w:rsidP="00606F8C">
            <w:pPr>
              <w:jc w:val="both"/>
              <w:rPr>
                <w:rFonts w:ascii="Arial" w:hAnsi="Arial" w:cs="Arial"/>
              </w:rPr>
            </w:pPr>
          </w:p>
          <w:p w:rsidR="009639C8" w:rsidRPr="00282463" w:rsidRDefault="009639C8" w:rsidP="00282463">
            <w:pPr>
              <w:pStyle w:val="ListParagraph"/>
              <w:numPr>
                <w:ilvl w:val="0"/>
                <w:numId w:val="26"/>
              </w:numPr>
              <w:jc w:val="both"/>
              <w:rPr>
                <w:rFonts w:ascii="Arial" w:hAnsi="Arial" w:cs="Arial"/>
              </w:rPr>
            </w:pPr>
            <w:r w:rsidRPr="00282463">
              <w:rPr>
                <w:rFonts w:ascii="Arial" w:hAnsi="Arial" w:cs="Arial"/>
                <w:b/>
              </w:rPr>
              <w:t>Web Advisor</w:t>
            </w:r>
            <w:r w:rsidRPr="00282463">
              <w:rPr>
                <w:rFonts w:ascii="Arial" w:hAnsi="Arial" w:cs="Arial"/>
              </w:rPr>
              <w:t xml:space="preserve"> is available to assist students to access their individual financial aid status which includes the following:</w:t>
            </w:r>
          </w:p>
          <w:p w:rsidR="009639C8" w:rsidRDefault="009639C8" w:rsidP="00606F8C">
            <w:pPr>
              <w:jc w:val="both"/>
              <w:rPr>
                <w:rFonts w:ascii="Arial" w:hAnsi="Arial" w:cs="Arial"/>
              </w:rPr>
            </w:pPr>
          </w:p>
          <w:p w:rsidR="009639C8" w:rsidRPr="00282463" w:rsidRDefault="009639C8" w:rsidP="00282463">
            <w:pPr>
              <w:pStyle w:val="ListParagraph"/>
              <w:numPr>
                <w:ilvl w:val="0"/>
                <w:numId w:val="27"/>
              </w:numPr>
              <w:ind w:left="1080"/>
              <w:jc w:val="both"/>
              <w:rPr>
                <w:rFonts w:ascii="Arial" w:hAnsi="Arial" w:cs="Arial"/>
              </w:rPr>
            </w:pPr>
            <w:r w:rsidRPr="00282463">
              <w:rPr>
                <w:rFonts w:ascii="Arial" w:hAnsi="Arial" w:cs="Arial"/>
              </w:rPr>
              <w:t>Link to the FAFSA Website to apply for Financial Aid</w:t>
            </w:r>
          </w:p>
          <w:p w:rsidR="009639C8" w:rsidRPr="00282463" w:rsidRDefault="009639C8" w:rsidP="00282463">
            <w:pPr>
              <w:pStyle w:val="ListParagraph"/>
              <w:numPr>
                <w:ilvl w:val="0"/>
                <w:numId w:val="27"/>
              </w:numPr>
              <w:ind w:left="1080"/>
              <w:jc w:val="both"/>
              <w:rPr>
                <w:rFonts w:ascii="Arial" w:hAnsi="Arial" w:cs="Arial"/>
              </w:rPr>
            </w:pPr>
            <w:r w:rsidRPr="00282463">
              <w:rPr>
                <w:rFonts w:ascii="Arial" w:hAnsi="Arial" w:cs="Arial"/>
              </w:rPr>
              <w:t>Check the status of submitted or missing documents</w:t>
            </w:r>
          </w:p>
          <w:p w:rsidR="009639C8" w:rsidRPr="00282463" w:rsidRDefault="009639C8" w:rsidP="00282463">
            <w:pPr>
              <w:pStyle w:val="ListParagraph"/>
              <w:numPr>
                <w:ilvl w:val="0"/>
                <w:numId w:val="27"/>
              </w:numPr>
              <w:ind w:left="1080"/>
              <w:jc w:val="both"/>
              <w:rPr>
                <w:rFonts w:ascii="Arial" w:hAnsi="Arial" w:cs="Arial"/>
              </w:rPr>
            </w:pPr>
            <w:r w:rsidRPr="00282463">
              <w:rPr>
                <w:rFonts w:ascii="Arial" w:hAnsi="Arial" w:cs="Arial"/>
              </w:rPr>
              <w:t xml:space="preserve">Link to </w:t>
            </w:r>
            <w:r w:rsidR="00E646DF" w:rsidRPr="00282463">
              <w:rPr>
                <w:rFonts w:ascii="Arial" w:hAnsi="Arial" w:cs="Arial"/>
              </w:rPr>
              <w:t>the FA Online F</w:t>
            </w:r>
            <w:r w:rsidRPr="00282463">
              <w:rPr>
                <w:rFonts w:ascii="Arial" w:hAnsi="Arial" w:cs="Arial"/>
              </w:rPr>
              <w:t xml:space="preserve">orms </w:t>
            </w:r>
            <w:r w:rsidR="00E646DF" w:rsidRPr="00282463">
              <w:rPr>
                <w:rFonts w:ascii="Arial" w:hAnsi="Arial" w:cs="Arial"/>
              </w:rPr>
              <w:t>Webpage</w:t>
            </w:r>
          </w:p>
          <w:p w:rsidR="009639C8" w:rsidRPr="00282463" w:rsidRDefault="009639C8" w:rsidP="00282463">
            <w:pPr>
              <w:pStyle w:val="ListParagraph"/>
              <w:numPr>
                <w:ilvl w:val="0"/>
                <w:numId w:val="27"/>
              </w:numPr>
              <w:ind w:left="1080"/>
              <w:jc w:val="both"/>
              <w:rPr>
                <w:rFonts w:ascii="Arial" w:hAnsi="Arial" w:cs="Arial"/>
              </w:rPr>
            </w:pPr>
            <w:r w:rsidRPr="00282463">
              <w:rPr>
                <w:rFonts w:ascii="Arial" w:hAnsi="Arial" w:cs="Arial"/>
              </w:rPr>
              <w:t>View or print Financial Aid award letter</w:t>
            </w:r>
            <w:r w:rsidR="00E646DF" w:rsidRPr="00282463">
              <w:rPr>
                <w:rFonts w:ascii="Arial" w:hAnsi="Arial" w:cs="Arial"/>
              </w:rPr>
              <w:t>s</w:t>
            </w:r>
            <w:r w:rsidRPr="00282463">
              <w:rPr>
                <w:rFonts w:ascii="Arial" w:hAnsi="Arial" w:cs="Arial"/>
              </w:rPr>
              <w:t xml:space="preserve"> or information</w:t>
            </w:r>
          </w:p>
          <w:p w:rsidR="00E646DF" w:rsidRPr="00E646DF" w:rsidRDefault="00E646DF" w:rsidP="00E646DF">
            <w:pPr>
              <w:pStyle w:val="ListParagraph"/>
              <w:jc w:val="both"/>
              <w:rPr>
                <w:rFonts w:ascii="Arial" w:hAnsi="Arial" w:cs="Arial"/>
              </w:rPr>
            </w:pPr>
          </w:p>
          <w:p w:rsidR="00E646DF" w:rsidRDefault="00E646DF" w:rsidP="00606F8C">
            <w:pPr>
              <w:jc w:val="both"/>
              <w:rPr>
                <w:rFonts w:ascii="Arial" w:hAnsi="Arial" w:cs="Arial"/>
              </w:rPr>
            </w:pPr>
            <w:r>
              <w:rPr>
                <w:rFonts w:ascii="Arial" w:hAnsi="Arial" w:cs="Arial"/>
              </w:rPr>
              <w:t xml:space="preserve">The chart below includes data usage for our most </w:t>
            </w:r>
            <w:r w:rsidR="001901E8">
              <w:rPr>
                <w:rFonts w:ascii="Arial" w:hAnsi="Arial" w:cs="Arial"/>
              </w:rPr>
              <w:t>frequently used</w:t>
            </w:r>
            <w:r>
              <w:rPr>
                <w:rFonts w:ascii="Arial" w:hAnsi="Arial" w:cs="Arial"/>
              </w:rPr>
              <w:t xml:space="preserve"> alternative delivery methods within Financial Aid and Scholarships</w:t>
            </w:r>
            <w:r w:rsidR="00D02EED">
              <w:rPr>
                <w:rFonts w:ascii="Arial" w:hAnsi="Arial" w:cs="Arial"/>
              </w:rPr>
              <w:t xml:space="preserve">.  Data was only available for 2011 due to the launch of our new campus website and the implementation of analytical software for tracking WebAdvisor in the last year.  The total contacts for alternate delivery methods for the 2011 year are approximately </w:t>
            </w:r>
            <w:r w:rsidR="00D02EED" w:rsidRPr="00CC1C65">
              <w:rPr>
                <w:rFonts w:ascii="Arial" w:hAnsi="Arial" w:cs="Arial"/>
                <w:b/>
              </w:rPr>
              <w:t>9</w:t>
            </w:r>
            <w:r w:rsidR="002F5434" w:rsidRPr="00CC1C65">
              <w:rPr>
                <w:rFonts w:ascii="Arial" w:hAnsi="Arial" w:cs="Arial"/>
                <w:b/>
              </w:rPr>
              <w:t>2</w:t>
            </w:r>
            <w:r w:rsidR="00D02EED" w:rsidRPr="00CC1C65">
              <w:rPr>
                <w:rFonts w:ascii="Arial" w:hAnsi="Arial" w:cs="Arial"/>
                <w:b/>
              </w:rPr>
              <w:t>,622</w:t>
            </w:r>
            <w:r w:rsidR="00D02EED">
              <w:rPr>
                <w:rFonts w:ascii="Arial" w:hAnsi="Arial" w:cs="Arial"/>
              </w:rPr>
              <w:t xml:space="preserve">. This level of service need from students is expected to continue and the Financial Aid office will continue plans to focus on supporting these services for the future.    </w:t>
            </w:r>
            <w:r>
              <w:rPr>
                <w:rFonts w:ascii="Arial" w:hAnsi="Arial" w:cs="Arial"/>
              </w:rPr>
              <w:t xml:space="preserve">  </w:t>
            </w:r>
          </w:p>
          <w:p w:rsidR="00E646DF" w:rsidRDefault="00E646DF" w:rsidP="00606F8C">
            <w:pPr>
              <w:jc w:val="both"/>
              <w:rPr>
                <w:rFonts w:ascii="Arial" w:hAnsi="Arial" w:cs="Arial"/>
              </w:rPr>
            </w:pPr>
          </w:p>
          <w:tbl>
            <w:tblPr>
              <w:tblStyle w:val="TableGrid"/>
              <w:tblW w:w="0" w:type="auto"/>
              <w:tblLook w:val="04A0" w:firstRow="1" w:lastRow="0" w:firstColumn="1" w:lastColumn="0" w:noHBand="0" w:noVBand="1"/>
            </w:tblPr>
            <w:tblGrid>
              <w:gridCol w:w="2041"/>
              <w:gridCol w:w="2634"/>
              <w:gridCol w:w="2610"/>
              <w:gridCol w:w="2790"/>
            </w:tblGrid>
            <w:tr w:rsidR="000A161C" w:rsidRPr="00E646DF" w:rsidTr="00D02EED">
              <w:tc>
                <w:tcPr>
                  <w:tcW w:w="2041" w:type="dxa"/>
                </w:tcPr>
                <w:p w:rsidR="000A161C" w:rsidRPr="00E646DF" w:rsidRDefault="000A161C" w:rsidP="00E646DF">
                  <w:pPr>
                    <w:jc w:val="center"/>
                    <w:rPr>
                      <w:rFonts w:ascii="Arial" w:hAnsi="Arial" w:cs="Arial"/>
                      <w:b/>
                    </w:rPr>
                  </w:pPr>
                </w:p>
              </w:tc>
              <w:tc>
                <w:tcPr>
                  <w:tcW w:w="2634" w:type="dxa"/>
                </w:tcPr>
                <w:p w:rsidR="000A161C" w:rsidRPr="00E646DF" w:rsidRDefault="000A161C" w:rsidP="00D02EED">
                  <w:pPr>
                    <w:jc w:val="center"/>
                    <w:rPr>
                      <w:rFonts w:ascii="Arial" w:hAnsi="Arial" w:cs="Arial"/>
                      <w:b/>
                    </w:rPr>
                  </w:pPr>
                  <w:r w:rsidRPr="00E646DF">
                    <w:rPr>
                      <w:rFonts w:ascii="Arial" w:hAnsi="Arial" w:cs="Arial"/>
                      <w:b/>
                    </w:rPr>
                    <w:t>2009</w:t>
                  </w:r>
                </w:p>
              </w:tc>
              <w:tc>
                <w:tcPr>
                  <w:tcW w:w="2610" w:type="dxa"/>
                </w:tcPr>
                <w:p w:rsidR="000A161C" w:rsidRPr="00E646DF" w:rsidRDefault="000A161C" w:rsidP="00D02EED">
                  <w:pPr>
                    <w:jc w:val="center"/>
                    <w:rPr>
                      <w:rFonts w:ascii="Arial" w:hAnsi="Arial" w:cs="Arial"/>
                      <w:b/>
                    </w:rPr>
                  </w:pPr>
                  <w:r w:rsidRPr="00E646DF">
                    <w:rPr>
                      <w:rFonts w:ascii="Arial" w:hAnsi="Arial" w:cs="Arial"/>
                      <w:b/>
                    </w:rPr>
                    <w:t>2010</w:t>
                  </w:r>
                </w:p>
              </w:tc>
              <w:tc>
                <w:tcPr>
                  <w:tcW w:w="2790" w:type="dxa"/>
                </w:tcPr>
                <w:p w:rsidR="000A161C" w:rsidRPr="00E646DF" w:rsidRDefault="000A161C" w:rsidP="00D02EED">
                  <w:pPr>
                    <w:jc w:val="center"/>
                    <w:rPr>
                      <w:rFonts w:ascii="Arial" w:hAnsi="Arial" w:cs="Arial"/>
                      <w:b/>
                    </w:rPr>
                  </w:pPr>
                  <w:r w:rsidRPr="00E646DF">
                    <w:rPr>
                      <w:rFonts w:ascii="Arial" w:hAnsi="Arial" w:cs="Arial"/>
                      <w:b/>
                    </w:rPr>
                    <w:t>2011</w:t>
                  </w:r>
                </w:p>
              </w:tc>
            </w:tr>
            <w:tr w:rsidR="000A161C" w:rsidTr="00D02EED">
              <w:tc>
                <w:tcPr>
                  <w:tcW w:w="2041" w:type="dxa"/>
                </w:tcPr>
                <w:p w:rsidR="000A161C" w:rsidRPr="00CF7FBA" w:rsidRDefault="000A161C" w:rsidP="00E646DF">
                  <w:pPr>
                    <w:jc w:val="center"/>
                    <w:rPr>
                      <w:rFonts w:ascii="Arial" w:hAnsi="Arial" w:cs="Arial"/>
                    </w:rPr>
                  </w:pPr>
                  <w:r w:rsidRPr="00CF7FBA">
                    <w:rPr>
                      <w:rFonts w:ascii="Arial" w:hAnsi="Arial" w:cs="Arial"/>
                    </w:rPr>
                    <w:t>FA-TV</w:t>
                  </w:r>
                </w:p>
              </w:tc>
              <w:tc>
                <w:tcPr>
                  <w:tcW w:w="2634" w:type="dxa"/>
                </w:tcPr>
                <w:p w:rsidR="000A161C" w:rsidRPr="00DC7998" w:rsidRDefault="000A161C" w:rsidP="00D02EED">
                  <w:pPr>
                    <w:jc w:val="center"/>
                    <w:rPr>
                      <w:rFonts w:ascii="Arial" w:hAnsi="Arial" w:cs="Arial"/>
                      <w:highlight w:val="yellow"/>
                    </w:rPr>
                  </w:pPr>
                  <w:r>
                    <w:rPr>
                      <w:rFonts w:ascii="Arial" w:hAnsi="Arial" w:cs="Arial"/>
                    </w:rPr>
                    <w:t>8292</w:t>
                  </w:r>
                </w:p>
              </w:tc>
              <w:tc>
                <w:tcPr>
                  <w:tcW w:w="2610" w:type="dxa"/>
                </w:tcPr>
                <w:p w:rsidR="000A161C" w:rsidRDefault="000A161C" w:rsidP="00D02EED">
                  <w:pPr>
                    <w:jc w:val="center"/>
                    <w:rPr>
                      <w:rFonts w:ascii="Arial" w:hAnsi="Arial" w:cs="Arial"/>
                    </w:rPr>
                  </w:pPr>
                  <w:r>
                    <w:rPr>
                      <w:rFonts w:ascii="Arial" w:hAnsi="Arial" w:cs="Arial"/>
                    </w:rPr>
                    <w:t>12,505</w:t>
                  </w:r>
                </w:p>
              </w:tc>
              <w:tc>
                <w:tcPr>
                  <w:tcW w:w="2790" w:type="dxa"/>
                </w:tcPr>
                <w:p w:rsidR="000A161C" w:rsidRDefault="000A161C" w:rsidP="00D02EED">
                  <w:pPr>
                    <w:jc w:val="center"/>
                    <w:rPr>
                      <w:rFonts w:ascii="Arial" w:hAnsi="Arial" w:cs="Arial"/>
                    </w:rPr>
                  </w:pPr>
                  <w:r>
                    <w:rPr>
                      <w:rFonts w:ascii="Arial" w:hAnsi="Arial" w:cs="Arial"/>
                    </w:rPr>
                    <w:t>7,697</w:t>
                  </w:r>
                </w:p>
              </w:tc>
            </w:tr>
            <w:tr w:rsidR="000A161C" w:rsidTr="00D02EED">
              <w:tc>
                <w:tcPr>
                  <w:tcW w:w="2041" w:type="dxa"/>
                </w:tcPr>
                <w:p w:rsidR="000A161C" w:rsidRPr="00CF7FBA" w:rsidRDefault="000A161C" w:rsidP="00E646DF">
                  <w:pPr>
                    <w:jc w:val="center"/>
                    <w:rPr>
                      <w:rFonts w:ascii="Arial" w:hAnsi="Arial" w:cs="Arial"/>
                    </w:rPr>
                  </w:pPr>
                  <w:r w:rsidRPr="00CF7FBA">
                    <w:rPr>
                      <w:rFonts w:ascii="Arial" w:hAnsi="Arial" w:cs="Arial"/>
                    </w:rPr>
                    <w:t>Online Forms</w:t>
                  </w:r>
                </w:p>
              </w:tc>
              <w:tc>
                <w:tcPr>
                  <w:tcW w:w="2634" w:type="dxa"/>
                </w:tcPr>
                <w:p w:rsidR="000A161C" w:rsidRDefault="000A161C" w:rsidP="00D02EED">
                  <w:pPr>
                    <w:jc w:val="center"/>
                  </w:pPr>
                  <w:r w:rsidRPr="00547C71">
                    <w:rPr>
                      <w:rFonts w:ascii="Arial" w:hAnsi="Arial" w:cs="Arial"/>
                    </w:rPr>
                    <w:t>Not Available</w:t>
                  </w:r>
                  <w:r w:rsidR="005B520D">
                    <w:rPr>
                      <w:rFonts w:ascii="Arial" w:hAnsi="Arial" w:cs="Arial"/>
                    </w:rPr>
                    <w:t>*</w:t>
                  </w:r>
                </w:p>
              </w:tc>
              <w:tc>
                <w:tcPr>
                  <w:tcW w:w="2610" w:type="dxa"/>
                </w:tcPr>
                <w:p w:rsidR="000A161C" w:rsidRDefault="000A161C" w:rsidP="00D02EED">
                  <w:pPr>
                    <w:jc w:val="center"/>
                  </w:pPr>
                  <w:r w:rsidRPr="00CF0210">
                    <w:rPr>
                      <w:rFonts w:ascii="Arial" w:hAnsi="Arial" w:cs="Arial"/>
                    </w:rPr>
                    <w:t>Not Available</w:t>
                  </w:r>
                  <w:r w:rsidR="005B520D">
                    <w:rPr>
                      <w:rFonts w:ascii="Arial" w:hAnsi="Arial" w:cs="Arial"/>
                    </w:rPr>
                    <w:t>*</w:t>
                  </w:r>
                </w:p>
              </w:tc>
              <w:tc>
                <w:tcPr>
                  <w:tcW w:w="2790" w:type="dxa"/>
                </w:tcPr>
                <w:p w:rsidR="000A161C" w:rsidRPr="00B871BE" w:rsidRDefault="000A161C" w:rsidP="00D02EED">
                  <w:pPr>
                    <w:jc w:val="center"/>
                    <w:rPr>
                      <w:rFonts w:ascii="Arial" w:hAnsi="Arial" w:cs="Arial"/>
                      <w:highlight w:val="yellow"/>
                    </w:rPr>
                  </w:pPr>
                  <w:r w:rsidRPr="000A161C">
                    <w:rPr>
                      <w:rFonts w:ascii="Arial" w:hAnsi="Arial" w:cs="Arial"/>
                    </w:rPr>
                    <w:t>24,481</w:t>
                  </w:r>
                </w:p>
              </w:tc>
            </w:tr>
            <w:tr w:rsidR="000A161C" w:rsidTr="00D02EED">
              <w:tc>
                <w:tcPr>
                  <w:tcW w:w="2041" w:type="dxa"/>
                </w:tcPr>
                <w:p w:rsidR="000A161C" w:rsidRPr="00CF7FBA" w:rsidRDefault="000A161C" w:rsidP="00E646DF">
                  <w:pPr>
                    <w:jc w:val="center"/>
                    <w:rPr>
                      <w:rFonts w:ascii="Arial" w:hAnsi="Arial" w:cs="Arial"/>
                    </w:rPr>
                  </w:pPr>
                  <w:r w:rsidRPr="00CF7FBA">
                    <w:rPr>
                      <w:rFonts w:ascii="Arial" w:hAnsi="Arial" w:cs="Arial"/>
                    </w:rPr>
                    <w:t>Web Advisor</w:t>
                  </w:r>
                </w:p>
              </w:tc>
              <w:tc>
                <w:tcPr>
                  <w:tcW w:w="2634" w:type="dxa"/>
                </w:tcPr>
                <w:p w:rsidR="000A161C" w:rsidRDefault="000A161C" w:rsidP="00D02EED">
                  <w:pPr>
                    <w:jc w:val="center"/>
                  </w:pPr>
                  <w:r w:rsidRPr="00547C71">
                    <w:rPr>
                      <w:rFonts w:ascii="Arial" w:hAnsi="Arial" w:cs="Arial"/>
                    </w:rPr>
                    <w:t>Not Available</w:t>
                  </w:r>
                  <w:r w:rsidR="005B520D">
                    <w:rPr>
                      <w:rFonts w:ascii="Arial" w:hAnsi="Arial" w:cs="Arial"/>
                    </w:rPr>
                    <w:t>*</w:t>
                  </w:r>
                </w:p>
              </w:tc>
              <w:tc>
                <w:tcPr>
                  <w:tcW w:w="2610" w:type="dxa"/>
                </w:tcPr>
                <w:p w:rsidR="000A161C" w:rsidRDefault="000A161C" w:rsidP="00D02EED">
                  <w:pPr>
                    <w:jc w:val="center"/>
                  </w:pPr>
                  <w:r w:rsidRPr="00CF0210">
                    <w:rPr>
                      <w:rFonts w:ascii="Arial" w:hAnsi="Arial" w:cs="Arial"/>
                    </w:rPr>
                    <w:t>Not Available</w:t>
                  </w:r>
                  <w:r w:rsidR="005B520D">
                    <w:rPr>
                      <w:rFonts w:ascii="Arial" w:hAnsi="Arial" w:cs="Arial"/>
                    </w:rPr>
                    <w:t>*</w:t>
                  </w:r>
                </w:p>
              </w:tc>
              <w:tc>
                <w:tcPr>
                  <w:tcW w:w="2790" w:type="dxa"/>
                </w:tcPr>
                <w:p w:rsidR="000A161C" w:rsidRPr="00B871BE" w:rsidRDefault="000A161C" w:rsidP="00D02EED">
                  <w:pPr>
                    <w:jc w:val="center"/>
                    <w:rPr>
                      <w:rFonts w:ascii="Arial" w:hAnsi="Arial" w:cs="Arial"/>
                      <w:highlight w:val="yellow"/>
                    </w:rPr>
                  </w:pPr>
                  <w:r>
                    <w:rPr>
                      <w:rFonts w:ascii="Arial" w:hAnsi="Arial" w:cs="Arial"/>
                    </w:rPr>
                    <w:t>20,756</w:t>
                  </w:r>
                </w:p>
              </w:tc>
            </w:tr>
            <w:tr w:rsidR="000A161C" w:rsidTr="00D02EED">
              <w:tc>
                <w:tcPr>
                  <w:tcW w:w="2041" w:type="dxa"/>
                </w:tcPr>
                <w:p w:rsidR="000A161C" w:rsidRPr="00CF7FBA" w:rsidRDefault="000A161C" w:rsidP="00E646DF">
                  <w:pPr>
                    <w:jc w:val="center"/>
                    <w:rPr>
                      <w:rFonts w:ascii="Arial" w:hAnsi="Arial" w:cs="Arial"/>
                    </w:rPr>
                  </w:pPr>
                  <w:r w:rsidRPr="00CF7FBA">
                    <w:rPr>
                      <w:rFonts w:ascii="Arial" w:hAnsi="Arial" w:cs="Arial"/>
                    </w:rPr>
                    <w:t>Inside Scholarship Application</w:t>
                  </w:r>
                </w:p>
              </w:tc>
              <w:tc>
                <w:tcPr>
                  <w:tcW w:w="2634" w:type="dxa"/>
                </w:tcPr>
                <w:p w:rsidR="000A161C" w:rsidRDefault="000A161C" w:rsidP="00D02EED">
                  <w:pPr>
                    <w:jc w:val="center"/>
                  </w:pPr>
                  <w:r w:rsidRPr="00547C71">
                    <w:rPr>
                      <w:rFonts w:ascii="Arial" w:hAnsi="Arial" w:cs="Arial"/>
                    </w:rPr>
                    <w:t>Not Available</w:t>
                  </w:r>
                  <w:r w:rsidR="005B520D">
                    <w:rPr>
                      <w:rFonts w:ascii="Arial" w:hAnsi="Arial" w:cs="Arial"/>
                    </w:rPr>
                    <w:t>*</w:t>
                  </w:r>
                </w:p>
              </w:tc>
              <w:tc>
                <w:tcPr>
                  <w:tcW w:w="2610" w:type="dxa"/>
                </w:tcPr>
                <w:p w:rsidR="000A161C" w:rsidRDefault="000A161C" w:rsidP="00D02EED">
                  <w:pPr>
                    <w:jc w:val="center"/>
                  </w:pPr>
                  <w:r w:rsidRPr="00CF0210">
                    <w:rPr>
                      <w:rFonts w:ascii="Arial" w:hAnsi="Arial" w:cs="Arial"/>
                    </w:rPr>
                    <w:t>Not Available</w:t>
                  </w:r>
                  <w:r w:rsidR="005B520D">
                    <w:rPr>
                      <w:rFonts w:ascii="Arial" w:hAnsi="Arial" w:cs="Arial"/>
                    </w:rPr>
                    <w:t>*</w:t>
                  </w:r>
                </w:p>
              </w:tc>
              <w:tc>
                <w:tcPr>
                  <w:tcW w:w="2790" w:type="dxa"/>
                </w:tcPr>
                <w:p w:rsidR="000A161C" w:rsidRPr="00B871BE" w:rsidRDefault="000A161C" w:rsidP="00D02EED">
                  <w:pPr>
                    <w:jc w:val="center"/>
                    <w:rPr>
                      <w:rFonts w:ascii="Arial" w:hAnsi="Arial" w:cs="Arial"/>
                      <w:highlight w:val="yellow"/>
                    </w:rPr>
                  </w:pPr>
                  <w:r w:rsidRPr="000A161C">
                    <w:rPr>
                      <w:rFonts w:ascii="Arial" w:hAnsi="Arial" w:cs="Arial"/>
                    </w:rPr>
                    <w:t>13,089</w:t>
                  </w:r>
                </w:p>
              </w:tc>
            </w:tr>
            <w:tr w:rsidR="000A161C" w:rsidTr="00D02EED">
              <w:trPr>
                <w:trHeight w:val="890"/>
              </w:trPr>
              <w:tc>
                <w:tcPr>
                  <w:tcW w:w="2041" w:type="dxa"/>
                </w:tcPr>
                <w:p w:rsidR="000A161C" w:rsidRPr="00CF7FBA" w:rsidRDefault="000A161C" w:rsidP="00E646DF">
                  <w:pPr>
                    <w:jc w:val="center"/>
                    <w:rPr>
                      <w:rFonts w:ascii="Arial" w:hAnsi="Arial" w:cs="Arial"/>
                    </w:rPr>
                  </w:pPr>
                  <w:r w:rsidRPr="00CF7FBA">
                    <w:rPr>
                      <w:rFonts w:ascii="Arial" w:hAnsi="Arial" w:cs="Arial"/>
                    </w:rPr>
                    <w:t>Outside Scholarship Applications</w:t>
                  </w:r>
                </w:p>
              </w:tc>
              <w:tc>
                <w:tcPr>
                  <w:tcW w:w="2634" w:type="dxa"/>
                </w:tcPr>
                <w:p w:rsidR="000A161C" w:rsidRDefault="000A161C" w:rsidP="00D02EED">
                  <w:pPr>
                    <w:jc w:val="center"/>
                  </w:pPr>
                  <w:r w:rsidRPr="00547C71">
                    <w:rPr>
                      <w:rFonts w:ascii="Arial" w:hAnsi="Arial" w:cs="Arial"/>
                    </w:rPr>
                    <w:t>Not Available</w:t>
                  </w:r>
                  <w:r w:rsidR="005B520D">
                    <w:rPr>
                      <w:rFonts w:ascii="Arial" w:hAnsi="Arial" w:cs="Arial"/>
                    </w:rPr>
                    <w:t>*</w:t>
                  </w:r>
                </w:p>
              </w:tc>
              <w:tc>
                <w:tcPr>
                  <w:tcW w:w="2610" w:type="dxa"/>
                </w:tcPr>
                <w:p w:rsidR="000A161C" w:rsidRDefault="000A161C" w:rsidP="00D02EED">
                  <w:pPr>
                    <w:jc w:val="center"/>
                  </w:pPr>
                  <w:r w:rsidRPr="00CF0210">
                    <w:rPr>
                      <w:rFonts w:ascii="Arial" w:hAnsi="Arial" w:cs="Arial"/>
                    </w:rPr>
                    <w:t>Not Available</w:t>
                  </w:r>
                  <w:r w:rsidR="005B520D">
                    <w:rPr>
                      <w:rFonts w:ascii="Arial" w:hAnsi="Arial" w:cs="Arial"/>
                    </w:rPr>
                    <w:t>*</w:t>
                  </w:r>
                </w:p>
              </w:tc>
              <w:tc>
                <w:tcPr>
                  <w:tcW w:w="2790" w:type="dxa"/>
                </w:tcPr>
                <w:p w:rsidR="000A161C" w:rsidRPr="00B871BE" w:rsidRDefault="000A161C" w:rsidP="00D02EED">
                  <w:pPr>
                    <w:jc w:val="center"/>
                    <w:rPr>
                      <w:rFonts w:ascii="Arial" w:hAnsi="Arial" w:cs="Arial"/>
                      <w:highlight w:val="yellow"/>
                    </w:rPr>
                  </w:pPr>
                  <w:r w:rsidRPr="000A161C">
                    <w:rPr>
                      <w:rFonts w:ascii="Arial" w:hAnsi="Arial" w:cs="Arial"/>
                    </w:rPr>
                    <w:t>10,063</w:t>
                  </w:r>
                </w:p>
              </w:tc>
            </w:tr>
            <w:tr w:rsidR="000A161C" w:rsidTr="00D02EED">
              <w:tc>
                <w:tcPr>
                  <w:tcW w:w="2041" w:type="dxa"/>
                </w:tcPr>
                <w:p w:rsidR="000A161C" w:rsidRPr="00CF7FBA" w:rsidRDefault="000A161C" w:rsidP="00E646DF">
                  <w:pPr>
                    <w:jc w:val="center"/>
                    <w:rPr>
                      <w:rFonts w:ascii="Arial" w:hAnsi="Arial" w:cs="Arial"/>
                    </w:rPr>
                  </w:pPr>
                  <w:r w:rsidRPr="00CF7FBA">
                    <w:rPr>
                      <w:rFonts w:ascii="Arial" w:hAnsi="Arial" w:cs="Arial"/>
                    </w:rPr>
                    <w:t>Phone Calls</w:t>
                  </w:r>
                </w:p>
              </w:tc>
              <w:tc>
                <w:tcPr>
                  <w:tcW w:w="2634" w:type="dxa"/>
                </w:tcPr>
                <w:p w:rsidR="000A161C" w:rsidRDefault="000A161C" w:rsidP="00D02EED">
                  <w:pPr>
                    <w:jc w:val="center"/>
                    <w:rPr>
                      <w:rFonts w:ascii="Arial" w:hAnsi="Arial" w:cs="Arial"/>
                    </w:rPr>
                  </w:pPr>
                  <w:r>
                    <w:rPr>
                      <w:rFonts w:ascii="Arial" w:hAnsi="Arial" w:cs="Arial"/>
                    </w:rPr>
                    <w:t>Not Available</w:t>
                  </w:r>
                  <w:r w:rsidR="005B520D">
                    <w:rPr>
                      <w:rFonts w:ascii="Arial" w:hAnsi="Arial" w:cs="Arial"/>
                    </w:rPr>
                    <w:t>*</w:t>
                  </w:r>
                </w:p>
              </w:tc>
              <w:tc>
                <w:tcPr>
                  <w:tcW w:w="2610" w:type="dxa"/>
                </w:tcPr>
                <w:p w:rsidR="000A161C" w:rsidRDefault="000A161C" w:rsidP="00D02EED">
                  <w:pPr>
                    <w:jc w:val="center"/>
                    <w:rPr>
                      <w:rFonts w:ascii="Arial" w:hAnsi="Arial" w:cs="Arial"/>
                    </w:rPr>
                  </w:pPr>
                  <w:r>
                    <w:rPr>
                      <w:rFonts w:ascii="Arial" w:hAnsi="Arial" w:cs="Arial"/>
                    </w:rPr>
                    <w:t>Not Available</w:t>
                  </w:r>
                  <w:r w:rsidR="005B520D">
                    <w:rPr>
                      <w:rFonts w:ascii="Arial" w:hAnsi="Arial" w:cs="Arial"/>
                    </w:rPr>
                    <w:t>*</w:t>
                  </w:r>
                </w:p>
              </w:tc>
              <w:tc>
                <w:tcPr>
                  <w:tcW w:w="2790" w:type="dxa"/>
                </w:tcPr>
                <w:p w:rsidR="000A161C" w:rsidRDefault="000A161C" w:rsidP="00D02EED">
                  <w:pPr>
                    <w:jc w:val="center"/>
                    <w:rPr>
                      <w:rFonts w:ascii="Arial" w:hAnsi="Arial" w:cs="Arial"/>
                    </w:rPr>
                  </w:pPr>
                  <w:r>
                    <w:rPr>
                      <w:rFonts w:ascii="Arial" w:hAnsi="Arial" w:cs="Arial"/>
                    </w:rPr>
                    <w:t>16,536</w:t>
                  </w:r>
                </w:p>
                <w:p w:rsidR="000A161C" w:rsidRDefault="000A161C" w:rsidP="00D02EED">
                  <w:pPr>
                    <w:jc w:val="center"/>
                    <w:rPr>
                      <w:rFonts w:ascii="Arial" w:hAnsi="Arial" w:cs="Arial"/>
                    </w:rPr>
                  </w:pPr>
                </w:p>
                <w:p w:rsidR="000A161C" w:rsidRDefault="000A161C" w:rsidP="00D02EED">
                  <w:pPr>
                    <w:jc w:val="center"/>
                    <w:rPr>
                      <w:rFonts w:ascii="Arial" w:hAnsi="Arial" w:cs="Arial"/>
                    </w:rPr>
                  </w:pPr>
                </w:p>
              </w:tc>
            </w:tr>
            <w:tr w:rsidR="000A161C" w:rsidTr="00D02EED">
              <w:tc>
                <w:tcPr>
                  <w:tcW w:w="2041" w:type="dxa"/>
                </w:tcPr>
                <w:p w:rsidR="000A161C" w:rsidRPr="00E646DF" w:rsidRDefault="000A161C" w:rsidP="00E646DF">
                  <w:pPr>
                    <w:jc w:val="right"/>
                    <w:rPr>
                      <w:rFonts w:ascii="Arial" w:hAnsi="Arial" w:cs="Arial"/>
                      <w:b/>
                    </w:rPr>
                  </w:pPr>
                </w:p>
              </w:tc>
              <w:tc>
                <w:tcPr>
                  <w:tcW w:w="2634" w:type="dxa"/>
                </w:tcPr>
                <w:p w:rsidR="000A161C" w:rsidRDefault="000A161C" w:rsidP="00D02EED">
                  <w:pPr>
                    <w:jc w:val="center"/>
                    <w:rPr>
                      <w:rFonts w:ascii="Arial" w:hAnsi="Arial" w:cs="Arial"/>
                    </w:rPr>
                  </w:pPr>
                </w:p>
              </w:tc>
              <w:tc>
                <w:tcPr>
                  <w:tcW w:w="2610" w:type="dxa"/>
                </w:tcPr>
                <w:p w:rsidR="000A161C" w:rsidRDefault="000A161C" w:rsidP="00D02EED">
                  <w:pPr>
                    <w:jc w:val="center"/>
                    <w:rPr>
                      <w:rFonts w:ascii="Arial" w:hAnsi="Arial" w:cs="Arial"/>
                    </w:rPr>
                  </w:pPr>
                  <w:r>
                    <w:rPr>
                      <w:rFonts w:ascii="Arial" w:hAnsi="Arial" w:cs="Arial"/>
                      <w:b/>
                    </w:rPr>
                    <w:t>Total</w:t>
                  </w:r>
                  <w:r w:rsidR="00D02EED">
                    <w:rPr>
                      <w:rFonts w:ascii="Arial" w:hAnsi="Arial" w:cs="Arial"/>
                      <w:b/>
                    </w:rPr>
                    <w:t xml:space="preserve"> Contact</w:t>
                  </w:r>
                  <w:r>
                    <w:rPr>
                      <w:rFonts w:ascii="Arial" w:hAnsi="Arial" w:cs="Arial"/>
                      <w:b/>
                    </w:rPr>
                    <w:t>s:</w:t>
                  </w:r>
                </w:p>
              </w:tc>
              <w:tc>
                <w:tcPr>
                  <w:tcW w:w="2790" w:type="dxa"/>
                </w:tcPr>
                <w:p w:rsidR="000A161C" w:rsidRPr="00D02EED" w:rsidRDefault="00D02EED" w:rsidP="00D02EED">
                  <w:pPr>
                    <w:jc w:val="center"/>
                    <w:rPr>
                      <w:rFonts w:ascii="Arial" w:hAnsi="Arial" w:cs="Arial"/>
                      <w:b/>
                    </w:rPr>
                  </w:pPr>
                  <w:r w:rsidRPr="00D02EED">
                    <w:rPr>
                      <w:rFonts w:ascii="Arial" w:hAnsi="Arial" w:cs="Arial"/>
                      <w:b/>
                    </w:rPr>
                    <w:t>92,622</w:t>
                  </w:r>
                </w:p>
              </w:tc>
            </w:tr>
          </w:tbl>
          <w:p w:rsidR="00F87201" w:rsidRPr="00922239" w:rsidRDefault="0042695C" w:rsidP="00B871BE">
            <w:pPr>
              <w:jc w:val="both"/>
              <w:rPr>
                <w:rFonts w:ascii="Arial" w:hAnsi="Arial" w:cs="Arial"/>
              </w:rPr>
            </w:pPr>
            <w:r w:rsidRPr="005B520D">
              <w:rPr>
                <w:rFonts w:ascii="Arial" w:hAnsi="Arial" w:cs="Arial"/>
                <w:b/>
                <w:i/>
                <w:sz w:val="20"/>
                <w:szCs w:val="20"/>
              </w:rPr>
              <w:t xml:space="preserve">*Data </w:t>
            </w:r>
            <w:r>
              <w:rPr>
                <w:rFonts w:ascii="Arial" w:hAnsi="Arial" w:cs="Arial"/>
                <w:b/>
                <w:i/>
                <w:sz w:val="20"/>
                <w:szCs w:val="20"/>
              </w:rPr>
              <w:t xml:space="preserve">for website/web advisor </w:t>
            </w:r>
            <w:r w:rsidRPr="005B520D">
              <w:rPr>
                <w:rFonts w:ascii="Arial" w:hAnsi="Arial" w:cs="Arial"/>
                <w:b/>
                <w:i/>
                <w:sz w:val="20"/>
                <w:szCs w:val="20"/>
              </w:rPr>
              <w:t>was only available for 2011</w:t>
            </w:r>
          </w:p>
        </w:tc>
      </w:tr>
    </w:tbl>
    <w:p w:rsidR="005B520D" w:rsidRPr="005B520D" w:rsidRDefault="005B520D" w:rsidP="00EC75F3">
      <w:pPr>
        <w:jc w:val="both"/>
        <w:rPr>
          <w:rFonts w:ascii="Arial" w:hAnsi="Arial" w:cs="Arial"/>
          <w:sz w:val="16"/>
          <w:szCs w:val="16"/>
        </w:rPr>
      </w:pPr>
    </w:p>
    <w:p w:rsidR="00EC75F3" w:rsidRPr="00922239" w:rsidRDefault="007B600A" w:rsidP="00EC75F3">
      <w:pPr>
        <w:jc w:val="both"/>
        <w:rPr>
          <w:rFonts w:ascii="Arial" w:hAnsi="Arial" w:cs="Arial"/>
        </w:rPr>
      </w:pPr>
      <w:r w:rsidRPr="00922239">
        <w:rPr>
          <w:rFonts w:ascii="Arial" w:hAnsi="Arial" w:cs="Arial"/>
        </w:rPr>
        <w:t xml:space="preserve">Weekend and evening </w:t>
      </w:r>
      <w:r w:rsidR="00EC75F3" w:rsidRPr="00922239">
        <w:rPr>
          <w:rFonts w:ascii="Arial" w:hAnsi="Arial" w:cs="Arial"/>
        </w:rPr>
        <w:t>services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EC75F3" w:rsidRPr="00922239" w:rsidTr="00270324">
        <w:trPr>
          <w:trHeight w:val="1358"/>
        </w:trPr>
        <w:tc>
          <w:tcPr>
            <w:tcW w:w="10440" w:type="dxa"/>
          </w:tcPr>
          <w:p w:rsidR="00FA3BE2" w:rsidRDefault="00FA3BE2" w:rsidP="00FA3BE2">
            <w:pPr>
              <w:jc w:val="both"/>
              <w:rPr>
                <w:rFonts w:ascii="Arial" w:hAnsi="Arial" w:cs="Arial"/>
              </w:rPr>
            </w:pPr>
            <w:r w:rsidRPr="00926F18">
              <w:rPr>
                <w:rFonts w:ascii="Arial" w:hAnsi="Arial" w:cs="Arial"/>
                <w:b/>
              </w:rPr>
              <w:t>Schedu</w:t>
            </w:r>
            <w:r w:rsidR="00C968E7">
              <w:rPr>
                <w:rFonts w:ascii="Arial" w:hAnsi="Arial" w:cs="Arial"/>
                <w:b/>
              </w:rPr>
              <w:t>led Office Hours</w:t>
            </w:r>
            <w:r w:rsidR="00207AB5">
              <w:rPr>
                <w:rFonts w:ascii="Arial" w:hAnsi="Arial" w:cs="Arial"/>
              </w:rPr>
              <w:t xml:space="preserve"> for</w:t>
            </w:r>
            <w:r>
              <w:rPr>
                <w:rFonts w:ascii="Arial" w:hAnsi="Arial" w:cs="Arial"/>
              </w:rPr>
              <w:t xml:space="preserve"> SBVC Financial Aid services is </w:t>
            </w:r>
            <w:r w:rsidR="00C968E7">
              <w:rPr>
                <w:rFonts w:ascii="Arial" w:hAnsi="Arial" w:cs="Arial"/>
              </w:rPr>
              <w:t xml:space="preserve">also </w:t>
            </w:r>
            <w:r>
              <w:rPr>
                <w:rFonts w:ascii="Arial" w:hAnsi="Arial" w:cs="Arial"/>
              </w:rPr>
              <w:t xml:space="preserve">provided for weekend and evening </w:t>
            </w:r>
            <w:r w:rsidR="00C968E7">
              <w:rPr>
                <w:rFonts w:ascii="Arial" w:hAnsi="Arial" w:cs="Arial"/>
              </w:rPr>
              <w:t>service</w:t>
            </w:r>
            <w:r>
              <w:rPr>
                <w:rFonts w:ascii="Arial" w:hAnsi="Arial" w:cs="Arial"/>
              </w:rPr>
              <w:t xml:space="preserve"> as listed below:</w:t>
            </w:r>
          </w:p>
          <w:p w:rsidR="00FA3BE2" w:rsidRPr="005B520D" w:rsidRDefault="00FA3BE2" w:rsidP="00270324">
            <w:pPr>
              <w:jc w:val="both"/>
              <w:rPr>
                <w:rFonts w:ascii="Arial" w:hAnsi="Arial" w:cs="Arial"/>
                <w:sz w:val="16"/>
                <w:szCs w:val="16"/>
              </w:rPr>
            </w:pPr>
          </w:p>
          <w:p w:rsidR="00FA3BE2" w:rsidRPr="00FA3BE2" w:rsidRDefault="00DB75A5" w:rsidP="00FA3BE2">
            <w:pPr>
              <w:jc w:val="center"/>
              <w:rPr>
                <w:rFonts w:ascii="Arial" w:hAnsi="Arial" w:cs="Arial"/>
                <w:b/>
              </w:rPr>
            </w:pPr>
            <w:r w:rsidRPr="00FA3BE2">
              <w:rPr>
                <w:rFonts w:ascii="Arial" w:hAnsi="Arial" w:cs="Arial"/>
                <w:b/>
              </w:rPr>
              <w:t xml:space="preserve">Monday – Thursday </w:t>
            </w:r>
            <w:r w:rsidR="00C968E7">
              <w:rPr>
                <w:rFonts w:ascii="Arial" w:hAnsi="Arial" w:cs="Arial"/>
                <w:b/>
              </w:rPr>
              <w:t xml:space="preserve">Evenings </w:t>
            </w:r>
            <w:r w:rsidRPr="00FA3BE2">
              <w:rPr>
                <w:rFonts w:ascii="Arial" w:hAnsi="Arial" w:cs="Arial"/>
                <w:b/>
              </w:rPr>
              <w:t>5:00 pm</w:t>
            </w:r>
            <w:r w:rsidR="00270324" w:rsidRPr="00FA3BE2">
              <w:rPr>
                <w:rFonts w:ascii="Arial" w:hAnsi="Arial" w:cs="Arial"/>
                <w:b/>
              </w:rPr>
              <w:t xml:space="preserve"> – 7:00 pm</w:t>
            </w:r>
          </w:p>
          <w:p w:rsidR="00FA3BE2" w:rsidRDefault="00FA3BE2" w:rsidP="00FA3BE2">
            <w:pPr>
              <w:jc w:val="center"/>
              <w:rPr>
                <w:rFonts w:ascii="Arial" w:hAnsi="Arial" w:cs="Arial"/>
              </w:rPr>
            </w:pPr>
            <w:r>
              <w:rPr>
                <w:rFonts w:ascii="Arial" w:hAnsi="Arial" w:cs="Arial"/>
              </w:rPr>
              <w:t xml:space="preserve">Located in </w:t>
            </w:r>
            <w:r w:rsidR="00270324">
              <w:rPr>
                <w:rFonts w:ascii="Arial" w:hAnsi="Arial" w:cs="Arial"/>
              </w:rPr>
              <w:t xml:space="preserve">Admissions &amp; Records </w:t>
            </w:r>
            <w:r>
              <w:rPr>
                <w:rFonts w:ascii="Arial" w:hAnsi="Arial" w:cs="Arial"/>
              </w:rPr>
              <w:t>Office, ADSS 100</w:t>
            </w:r>
          </w:p>
          <w:p w:rsidR="00FA3BE2" w:rsidRDefault="00FA3BE2" w:rsidP="00FA3BE2">
            <w:pPr>
              <w:jc w:val="center"/>
              <w:rPr>
                <w:rFonts w:ascii="Arial" w:hAnsi="Arial" w:cs="Arial"/>
              </w:rPr>
            </w:pPr>
          </w:p>
          <w:p w:rsidR="00C968E7" w:rsidRPr="00C968E7" w:rsidRDefault="00C968E7" w:rsidP="00FA3BE2">
            <w:pPr>
              <w:jc w:val="center"/>
              <w:rPr>
                <w:rFonts w:ascii="Arial" w:hAnsi="Arial" w:cs="Arial"/>
                <w:b/>
              </w:rPr>
            </w:pPr>
            <w:r>
              <w:rPr>
                <w:rFonts w:ascii="Arial" w:hAnsi="Arial" w:cs="Arial"/>
                <w:b/>
              </w:rPr>
              <w:t>Friday E</w:t>
            </w:r>
            <w:r w:rsidRPr="00C968E7">
              <w:rPr>
                <w:rFonts w:ascii="Arial" w:hAnsi="Arial" w:cs="Arial"/>
                <w:b/>
              </w:rPr>
              <w:t>venings</w:t>
            </w:r>
            <w:r w:rsidR="00270324" w:rsidRPr="00C968E7">
              <w:rPr>
                <w:rFonts w:ascii="Arial" w:hAnsi="Arial" w:cs="Arial"/>
                <w:b/>
              </w:rPr>
              <w:t xml:space="preserve"> 5:00 pm – 7</w:t>
            </w:r>
            <w:r>
              <w:rPr>
                <w:rFonts w:ascii="Arial" w:hAnsi="Arial" w:cs="Arial"/>
                <w:b/>
              </w:rPr>
              <w:t xml:space="preserve">:00 </w:t>
            </w:r>
            <w:r w:rsidR="00270324" w:rsidRPr="00C968E7">
              <w:rPr>
                <w:rFonts w:ascii="Arial" w:hAnsi="Arial" w:cs="Arial"/>
                <w:b/>
              </w:rPr>
              <w:t xml:space="preserve">pm </w:t>
            </w:r>
          </w:p>
          <w:p w:rsidR="00DC7998" w:rsidRDefault="00DC7998" w:rsidP="00DC7998">
            <w:pPr>
              <w:jc w:val="center"/>
              <w:rPr>
                <w:rFonts w:ascii="Arial" w:hAnsi="Arial" w:cs="Arial"/>
              </w:rPr>
            </w:pPr>
            <w:r>
              <w:rPr>
                <w:rFonts w:ascii="Arial" w:hAnsi="Arial" w:cs="Arial"/>
              </w:rPr>
              <w:t>Located in Admissions &amp; Records Office, ADSS 100</w:t>
            </w:r>
          </w:p>
          <w:p w:rsidR="00C968E7" w:rsidRDefault="00C968E7" w:rsidP="00FA3BE2">
            <w:pPr>
              <w:jc w:val="center"/>
              <w:rPr>
                <w:rFonts w:ascii="Arial" w:hAnsi="Arial" w:cs="Arial"/>
              </w:rPr>
            </w:pPr>
            <w:r>
              <w:rPr>
                <w:rFonts w:ascii="Arial" w:hAnsi="Arial" w:cs="Arial"/>
              </w:rPr>
              <w:t>**Only offered during first two weeks of each semester**</w:t>
            </w:r>
          </w:p>
          <w:p w:rsidR="00FA3BE2" w:rsidRDefault="00FA3BE2" w:rsidP="00FA3BE2">
            <w:pPr>
              <w:jc w:val="center"/>
              <w:rPr>
                <w:rFonts w:ascii="Arial" w:hAnsi="Arial" w:cs="Arial"/>
              </w:rPr>
            </w:pPr>
          </w:p>
          <w:p w:rsidR="00FA3BE2" w:rsidRPr="00C968E7" w:rsidRDefault="00270324" w:rsidP="00FA3BE2">
            <w:pPr>
              <w:jc w:val="center"/>
              <w:rPr>
                <w:rFonts w:ascii="Arial" w:hAnsi="Arial" w:cs="Arial"/>
                <w:b/>
              </w:rPr>
            </w:pPr>
            <w:r w:rsidRPr="00C968E7">
              <w:rPr>
                <w:rFonts w:ascii="Arial" w:hAnsi="Arial" w:cs="Arial"/>
                <w:b/>
              </w:rPr>
              <w:t xml:space="preserve">Saturday </w:t>
            </w:r>
            <w:r w:rsidR="00C968E7" w:rsidRPr="00C968E7">
              <w:rPr>
                <w:rFonts w:ascii="Arial" w:hAnsi="Arial" w:cs="Arial"/>
                <w:b/>
              </w:rPr>
              <w:t>Weekend 9:00 am – 1:00 pm</w:t>
            </w:r>
          </w:p>
          <w:p w:rsidR="00DC7998" w:rsidRDefault="00DC7998" w:rsidP="00DC7998">
            <w:pPr>
              <w:jc w:val="center"/>
              <w:rPr>
                <w:rFonts w:ascii="Arial" w:hAnsi="Arial" w:cs="Arial"/>
              </w:rPr>
            </w:pPr>
            <w:r>
              <w:rPr>
                <w:rFonts w:ascii="Arial" w:hAnsi="Arial" w:cs="Arial"/>
              </w:rPr>
              <w:t>Located in Admissions &amp; Records Office, ADSS 100</w:t>
            </w:r>
          </w:p>
          <w:p w:rsidR="00C968E7" w:rsidRDefault="00C968E7" w:rsidP="00C968E7">
            <w:pPr>
              <w:jc w:val="center"/>
              <w:rPr>
                <w:rFonts w:ascii="Arial" w:hAnsi="Arial" w:cs="Arial"/>
              </w:rPr>
            </w:pPr>
            <w:r>
              <w:rPr>
                <w:rFonts w:ascii="Arial" w:hAnsi="Arial" w:cs="Arial"/>
              </w:rPr>
              <w:t>**Only offered during first two weeks of each semester**</w:t>
            </w:r>
          </w:p>
          <w:p w:rsidR="00C968E7" w:rsidRDefault="00C968E7" w:rsidP="00FA3BE2">
            <w:pPr>
              <w:jc w:val="center"/>
              <w:rPr>
                <w:rFonts w:ascii="Arial" w:hAnsi="Arial" w:cs="Arial"/>
              </w:rPr>
            </w:pPr>
          </w:p>
          <w:p w:rsidR="00C968E7" w:rsidRDefault="00270324" w:rsidP="00C968E7">
            <w:pPr>
              <w:jc w:val="both"/>
              <w:rPr>
                <w:rFonts w:ascii="Arial" w:hAnsi="Arial" w:cs="Arial"/>
              </w:rPr>
            </w:pPr>
            <w:r>
              <w:rPr>
                <w:rFonts w:ascii="Arial" w:hAnsi="Arial" w:cs="Arial"/>
              </w:rPr>
              <w:lastRenderedPageBreak/>
              <w:t xml:space="preserve">Scheduling </w:t>
            </w:r>
            <w:r w:rsidR="00C968E7">
              <w:rPr>
                <w:rFonts w:ascii="Arial" w:hAnsi="Arial" w:cs="Arial"/>
              </w:rPr>
              <w:t xml:space="preserve">for weekend and evening services </w:t>
            </w:r>
            <w:r>
              <w:rPr>
                <w:rFonts w:ascii="Arial" w:hAnsi="Arial" w:cs="Arial"/>
              </w:rPr>
              <w:t xml:space="preserve">is based on peak registration periods during the first two weeks of each semester when new students are often registering for classes and student need is at the highest levels.  </w:t>
            </w:r>
            <w:r w:rsidR="00DC7998">
              <w:rPr>
                <w:rFonts w:ascii="Arial" w:hAnsi="Arial" w:cs="Arial"/>
              </w:rPr>
              <w:t xml:space="preserve">During this peak time, </w:t>
            </w:r>
            <w:r w:rsidR="00E83200">
              <w:rPr>
                <w:rFonts w:ascii="Arial" w:hAnsi="Arial" w:cs="Arial"/>
              </w:rPr>
              <w:t>services are housed in one central location to create a “one-stop” area for students in the Admissions &amp; Records office.  W</w:t>
            </w:r>
            <w:r w:rsidR="00DC7998">
              <w:rPr>
                <w:rFonts w:ascii="Arial" w:hAnsi="Arial" w:cs="Arial"/>
              </w:rPr>
              <w:t>e also monitor the line</w:t>
            </w:r>
            <w:r w:rsidR="00E83200">
              <w:rPr>
                <w:rFonts w:ascii="Arial" w:hAnsi="Arial" w:cs="Arial"/>
              </w:rPr>
              <w:t xml:space="preserve"> during peak registration periods</w:t>
            </w:r>
            <w:r w:rsidR="00DC7998">
              <w:rPr>
                <w:rFonts w:ascii="Arial" w:hAnsi="Arial" w:cs="Arial"/>
              </w:rPr>
              <w:t xml:space="preserve">, reallocate staff and assist students who may not need to see a Specialist. </w:t>
            </w:r>
            <w:r w:rsidR="00C968E7">
              <w:rPr>
                <w:rFonts w:ascii="Arial" w:hAnsi="Arial" w:cs="Arial"/>
              </w:rPr>
              <w:t xml:space="preserve">Regular evening hours are offered year round Monday – Thursday to accommodate most evening and weekend students throughout the remainder of the year.  </w:t>
            </w:r>
          </w:p>
          <w:p w:rsidR="00C968E7" w:rsidRDefault="00C968E7" w:rsidP="00C968E7">
            <w:pPr>
              <w:jc w:val="both"/>
              <w:rPr>
                <w:rFonts w:ascii="Arial" w:hAnsi="Arial" w:cs="Arial"/>
              </w:rPr>
            </w:pPr>
          </w:p>
          <w:p w:rsidR="00E83200" w:rsidRPr="00922239" w:rsidRDefault="002242DB" w:rsidP="00016021">
            <w:pPr>
              <w:jc w:val="both"/>
              <w:rPr>
                <w:rFonts w:ascii="Arial" w:hAnsi="Arial" w:cs="Arial"/>
              </w:rPr>
            </w:pPr>
            <w:r w:rsidRPr="002242DB">
              <w:rPr>
                <w:rFonts w:ascii="Arial" w:hAnsi="Arial" w:cs="Arial"/>
              </w:rPr>
              <w:t>Scheduling for Summer Office Hou</w:t>
            </w:r>
            <w:r>
              <w:rPr>
                <w:rFonts w:ascii="Arial" w:hAnsi="Arial" w:cs="Arial"/>
              </w:rPr>
              <w:t xml:space="preserve">rs is also </w:t>
            </w:r>
            <w:r w:rsidR="00C0693E">
              <w:rPr>
                <w:rFonts w:ascii="Arial" w:hAnsi="Arial" w:cs="Arial"/>
              </w:rPr>
              <w:t xml:space="preserve">implemented </w:t>
            </w:r>
            <w:r>
              <w:rPr>
                <w:rFonts w:ascii="Arial" w:hAnsi="Arial" w:cs="Arial"/>
              </w:rPr>
              <w:t xml:space="preserve">to accommodate summer students.  The office is open from 7:00 am – 6:00 pm in the summer, Monday – Thursday and closed on Fridays, to align with the summer class schedule.  </w:t>
            </w:r>
            <w:r w:rsidR="00270324">
              <w:rPr>
                <w:rFonts w:ascii="Arial" w:hAnsi="Arial" w:cs="Arial"/>
              </w:rPr>
              <w:t xml:space="preserve"> </w:t>
            </w:r>
          </w:p>
        </w:tc>
      </w:tr>
    </w:tbl>
    <w:p w:rsidR="00566278" w:rsidRPr="00922239" w:rsidRDefault="00566278" w:rsidP="00EC75F3">
      <w:pPr>
        <w:jc w:val="both"/>
        <w:rPr>
          <w:rFonts w:ascii="Arial" w:hAnsi="Arial" w:cs="Arial"/>
        </w:rPr>
      </w:pPr>
    </w:p>
    <w:p w:rsidR="00EC75F3" w:rsidRPr="00922239" w:rsidRDefault="00EC75F3" w:rsidP="00EC75F3">
      <w:pPr>
        <w:jc w:val="center"/>
        <w:rPr>
          <w:rFonts w:ascii="Arial" w:hAnsi="Arial" w:cs="Arial"/>
          <w:b/>
        </w:rPr>
      </w:pPr>
      <w:r w:rsidRPr="00922239">
        <w:rPr>
          <w:rFonts w:ascii="Arial" w:hAnsi="Arial" w:cs="Arial"/>
          <w:b/>
        </w:rPr>
        <w:t>Part II.  Questions Related to Strategic Initiative:  Student Success</w:t>
      </w:r>
      <w:r w:rsidR="00B16478">
        <w:rPr>
          <w:rFonts w:ascii="Arial" w:hAnsi="Arial" w:cs="Arial"/>
          <w:b/>
        </w:rPr>
        <w:t xml:space="preserve">  </w:t>
      </w:r>
    </w:p>
    <w:p w:rsidR="00EC75F3" w:rsidRPr="00922239" w:rsidRDefault="00EC75F3" w:rsidP="00EC75F3">
      <w:pPr>
        <w:jc w:val="both"/>
        <w:rPr>
          <w:rFonts w:ascii="Arial" w:hAnsi="Arial" w:cs="Arial"/>
        </w:rPr>
      </w:pPr>
      <w:r w:rsidRPr="00922239">
        <w:rPr>
          <w:rFonts w:ascii="Arial" w:hAnsi="Arial" w:cs="Arial"/>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7"/>
        <w:gridCol w:w="3388"/>
        <w:gridCol w:w="4315"/>
      </w:tblGrid>
      <w:tr w:rsidR="0053499B" w:rsidRPr="00A35BD7" w:rsidTr="00270324">
        <w:trPr>
          <w:tblHeader/>
        </w:trPr>
        <w:tc>
          <w:tcPr>
            <w:tcW w:w="2463" w:type="dxa"/>
            <w:vMerge w:val="restart"/>
          </w:tcPr>
          <w:p w:rsidR="0053499B" w:rsidRPr="00A35BD7" w:rsidRDefault="0053499B" w:rsidP="00270324">
            <w:pPr>
              <w:rPr>
                <w:rFonts w:ascii="Arial" w:hAnsi="Arial" w:cs="Arial"/>
                <w:b/>
                <w:sz w:val="20"/>
                <w:szCs w:val="20"/>
              </w:rPr>
            </w:pPr>
            <w:r w:rsidRPr="00A35BD7">
              <w:rPr>
                <w:rFonts w:ascii="Arial" w:hAnsi="Arial" w:cs="Arial"/>
                <w:b/>
                <w:sz w:val="20"/>
                <w:szCs w:val="20"/>
              </w:rPr>
              <w:t>Strategic Initiative</w:t>
            </w:r>
          </w:p>
        </w:tc>
        <w:tc>
          <w:tcPr>
            <w:tcW w:w="7113" w:type="dxa"/>
            <w:gridSpan w:val="2"/>
          </w:tcPr>
          <w:p w:rsidR="0053499B" w:rsidRPr="00A35BD7" w:rsidRDefault="0053499B" w:rsidP="00270324">
            <w:pPr>
              <w:jc w:val="center"/>
              <w:rPr>
                <w:rFonts w:ascii="Arial" w:hAnsi="Arial" w:cs="Arial"/>
                <w:b/>
                <w:sz w:val="20"/>
                <w:szCs w:val="20"/>
              </w:rPr>
            </w:pPr>
            <w:r w:rsidRPr="00A35BD7">
              <w:rPr>
                <w:rFonts w:ascii="Arial" w:hAnsi="Arial" w:cs="Arial"/>
                <w:b/>
                <w:sz w:val="20"/>
                <w:szCs w:val="20"/>
              </w:rPr>
              <w:t>Institutional Expectations</w:t>
            </w:r>
          </w:p>
        </w:tc>
      </w:tr>
      <w:tr w:rsidR="0053499B" w:rsidRPr="00A35BD7" w:rsidTr="00270324">
        <w:trPr>
          <w:tblHeader/>
        </w:trPr>
        <w:tc>
          <w:tcPr>
            <w:tcW w:w="2463" w:type="dxa"/>
            <w:vMerge/>
          </w:tcPr>
          <w:p w:rsidR="0053499B" w:rsidRPr="00A35BD7" w:rsidRDefault="0053499B" w:rsidP="00270324">
            <w:pPr>
              <w:rPr>
                <w:rFonts w:ascii="Arial" w:hAnsi="Arial" w:cs="Arial"/>
                <w:sz w:val="20"/>
                <w:szCs w:val="20"/>
              </w:rPr>
            </w:pPr>
          </w:p>
        </w:tc>
        <w:tc>
          <w:tcPr>
            <w:tcW w:w="3573" w:type="dxa"/>
          </w:tcPr>
          <w:p w:rsidR="0053499B" w:rsidRPr="00A35BD7" w:rsidRDefault="0053499B" w:rsidP="00270324">
            <w:pPr>
              <w:rPr>
                <w:rFonts w:ascii="Arial" w:hAnsi="Arial" w:cs="Arial"/>
                <w:b/>
                <w:sz w:val="20"/>
                <w:szCs w:val="20"/>
              </w:rPr>
            </w:pPr>
            <w:r w:rsidRPr="00A35BD7">
              <w:rPr>
                <w:rFonts w:ascii="Arial" w:hAnsi="Arial" w:cs="Arial"/>
                <w:b/>
                <w:sz w:val="20"/>
                <w:szCs w:val="20"/>
              </w:rPr>
              <w:t>Does Not Meet</w:t>
            </w:r>
          </w:p>
        </w:tc>
        <w:tc>
          <w:tcPr>
            <w:tcW w:w="0" w:type="auto"/>
          </w:tcPr>
          <w:p w:rsidR="0053499B" w:rsidRPr="00A35BD7" w:rsidRDefault="0053499B" w:rsidP="00270324">
            <w:pPr>
              <w:rPr>
                <w:rFonts w:ascii="Arial" w:hAnsi="Arial" w:cs="Arial"/>
                <w:b/>
                <w:sz w:val="20"/>
                <w:szCs w:val="20"/>
              </w:rPr>
            </w:pPr>
            <w:r w:rsidRPr="00A35BD7">
              <w:rPr>
                <w:rFonts w:ascii="Arial" w:hAnsi="Arial" w:cs="Arial"/>
                <w:b/>
                <w:sz w:val="20"/>
                <w:szCs w:val="20"/>
              </w:rPr>
              <w:t>Meets</w:t>
            </w:r>
          </w:p>
        </w:tc>
      </w:tr>
      <w:tr w:rsidR="0053499B" w:rsidRPr="00A35BD7" w:rsidTr="00270324">
        <w:trPr>
          <w:tblHeader/>
        </w:trPr>
        <w:tc>
          <w:tcPr>
            <w:tcW w:w="0" w:type="auto"/>
            <w:gridSpan w:val="3"/>
          </w:tcPr>
          <w:p w:rsidR="0053499B" w:rsidRPr="00A35BD7" w:rsidRDefault="0053499B" w:rsidP="00270324">
            <w:pPr>
              <w:rPr>
                <w:rFonts w:ascii="Arial" w:hAnsi="Arial" w:cs="Arial"/>
                <w:b/>
                <w:sz w:val="20"/>
                <w:szCs w:val="20"/>
              </w:rPr>
            </w:pPr>
            <w:r>
              <w:rPr>
                <w:rFonts w:ascii="Arial" w:hAnsi="Arial" w:cs="Arial"/>
                <w:b/>
                <w:sz w:val="20"/>
                <w:szCs w:val="20"/>
              </w:rPr>
              <w:t xml:space="preserve">Part II: </w:t>
            </w:r>
            <w:r w:rsidRPr="00A35BD7">
              <w:rPr>
                <w:rFonts w:ascii="Arial" w:hAnsi="Arial" w:cs="Arial"/>
                <w:b/>
                <w:sz w:val="20"/>
                <w:szCs w:val="20"/>
              </w:rPr>
              <w:t>Student Success</w:t>
            </w:r>
            <w:r>
              <w:rPr>
                <w:rFonts w:ascii="Arial" w:hAnsi="Arial" w:cs="Arial"/>
                <w:b/>
                <w:sz w:val="20"/>
                <w:szCs w:val="20"/>
              </w:rPr>
              <w:t xml:space="preserve">  -  Rubric</w:t>
            </w:r>
          </w:p>
        </w:tc>
      </w:tr>
      <w:tr w:rsidR="0053499B" w:rsidRPr="00A35BD7" w:rsidTr="00270324">
        <w:trPr>
          <w:tblHeader/>
        </w:trPr>
        <w:tc>
          <w:tcPr>
            <w:tcW w:w="0" w:type="auto"/>
          </w:tcPr>
          <w:p w:rsidR="0053499B" w:rsidRPr="00A35BD7" w:rsidRDefault="0053499B" w:rsidP="00270324">
            <w:pPr>
              <w:rPr>
                <w:rFonts w:ascii="Arial" w:hAnsi="Arial" w:cs="Arial"/>
                <w:sz w:val="20"/>
                <w:szCs w:val="20"/>
              </w:rPr>
            </w:pPr>
            <w:r w:rsidRPr="00A35BD7">
              <w:rPr>
                <w:rFonts w:ascii="Arial" w:hAnsi="Arial" w:cs="Arial"/>
                <w:sz w:val="20"/>
                <w:szCs w:val="20"/>
              </w:rPr>
              <w:t>Data demonstrating achievement of instructional or service success</w:t>
            </w:r>
          </w:p>
        </w:tc>
        <w:tc>
          <w:tcPr>
            <w:tcW w:w="0" w:type="auto"/>
          </w:tcPr>
          <w:p w:rsidR="0053499B" w:rsidRPr="00A35BD7" w:rsidRDefault="0053499B" w:rsidP="00270324">
            <w:pPr>
              <w:rPr>
                <w:rFonts w:ascii="Arial" w:hAnsi="Arial" w:cs="Arial"/>
                <w:sz w:val="20"/>
                <w:szCs w:val="20"/>
              </w:rPr>
            </w:pPr>
            <w:r w:rsidRPr="00A35BD7">
              <w:rPr>
                <w:rFonts w:ascii="Arial" w:hAnsi="Arial" w:cs="Arial"/>
                <w:sz w:val="20"/>
                <w:szCs w:val="20"/>
              </w:rPr>
              <w:t xml:space="preserve">Program does not provide an adequate </w:t>
            </w:r>
            <w:r w:rsidRPr="00F233D7">
              <w:rPr>
                <w:rFonts w:ascii="Arial" w:hAnsi="Arial" w:cs="Arial"/>
                <w:i/>
                <w:sz w:val="20"/>
                <w:szCs w:val="20"/>
              </w:rPr>
              <w:t>analysis</w:t>
            </w:r>
            <w:r w:rsidRPr="00A35BD7">
              <w:rPr>
                <w:rFonts w:ascii="Arial" w:hAnsi="Arial" w:cs="Arial"/>
                <w:sz w:val="20"/>
                <w:szCs w:val="20"/>
              </w:rPr>
              <w:t xml:space="preserve"> of the data provided with respect to relevant program data</w:t>
            </w:r>
            <w:r>
              <w:rPr>
                <w:rFonts w:ascii="Arial" w:hAnsi="Arial" w:cs="Arial"/>
                <w:sz w:val="20"/>
                <w:szCs w:val="20"/>
              </w:rPr>
              <w:t>.</w:t>
            </w:r>
          </w:p>
        </w:tc>
        <w:tc>
          <w:tcPr>
            <w:tcW w:w="0" w:type="auto"/>
          </w:tcPr>
          <w:p w:rsidR="0053499B" w:rsidRDefault="0053499B" w:rsidP="00270324">
            <w:pPr>
              <w:rPr>
                <w:rFonts w:ascii="Arial" w:hAnsi="Arial" w:cs="Arial"/>
                <w:sz w:val="20"/>
                <w:szCs w:val="20"/>
              </w:rPr>
            </w:pPr>
            <w:r w:rsidRPr="00A35BD7">
              <w:rPr>
                <w:rFonts w:ascii="Arial" w:hAnsi="Arial" w:cs="Arial"/>
                <w:sz w:val="20"/>
                <w:szCs w:val="20"/>
              </w:rPr>
              <w:t xml:space="preserve">Program provides an </w:t>
            </w:r>
            <w:r w:rsidRPr="00F233D7">
              <w:rPr>
                <w:rFonts w:ascii="Arial" w:hAnsi="Arial" w:cs="Arial"/>
                <w:sz w:val="20"/>
                <w:szCs w:val="20"/>
                <w:u w:val="single"/>
              </w:rPr>
              <w:t>analysis</w:t>
            </w:r>
            <w:r w:rsidRPr="00A35BD7">
              <w:rPr>
                <w:rFonts w:ascii="Arial" w:hAnsi="Arial" w:cs="Arial"/>
                <w:sz w:val="20"/>
                <w:szCs w:val="20"/>
              </w:rPr>
              <w:t xml:space="preserve"> of the data</w:t>
            </w:r>
            <w:r>
              <w:rPr>
                <w:rFonts w:ascii="Arial" w:hAnsi="Arial" w:cs="Arial"/>
                <w:sz w:val="20"/>
                <w:szCs w:val="20"/>
              </w:rPr>
              <w:t xml:space="preserve"> which indicates progress on departmental goals.</w:t>
            </w:r>
            <w:r w:rsidRPr="00A35BD7">
              <w:rPr>
                <w:rFonts w:ascii="Arial" w:hAnsi="Arial" w:cs="Arial"/>
                <w:sz w:val="20"/>
                <w:szCs w:val="20"/>
              </w:rPr>
              <w:t xml:space="preserve">  </w:t>
            </w:r>
          </w:p>
          <w:p w:rsidR="0053499B" w:rsidRPr="00A35BD7" w:rsidRDefault="0053499B" w:rsidP="00270324">
            <w:pPr>
              <w:rPr>
                <w:rFonts w:ascii="Arial" w:hAnsi="Arial" w:cs="Arial"/>
                <w:sz w:val="20"/>
                <w:szCs w:val="20"/>
              </w:rPr>
            </w:pPr>
            <w:r>
              <w:rPr>
                <w:rFonts w:ascii="Arial" w:hAnsi="Arial" w:cs="Arial"/>
                <w:sz w:val="20"/>
                <w:szCs w:val="20"/>
              </w:rPr>
              <w:t xml:space="preserve">If applicable, supplemental data is analyzed. </w:t>
            </w:r>
          </w:p>
        </w:tc>
      </w:tr>
      <w:tr w:rsidR="0053499B" w:rsidRPr="00A35BD7" w:rsidTr="00270324">
        <w:trPr>
          <w:tblHeader/>
        </w:trPr>
        <w:tc>
          <w:tcPr>
            <w:tcW w:w="0" w:type="auto"/>
          </w:tcPr>
          <w:p w:rsidR="0053499B" w:rsidRPr="001526D4" w:rsidRDefault="0053499B" w:rsidP="00270324">
            <w:pPr>
              <w:rPr>
                <w:rFonts w:ascii="Arial" w:hAnsi="Arial" w:cs="Arial"/>
                <w:sz w:val="20"/>
                <w:szCs w:val="20"/>
                <w:highlight w:val="yellow"/>
              </w:rPr>
            </w:pPr>
            <w:r w:rsidRPr="00767A3C">
              <w:rPr>
                <w:rFonts w:ascii="Arial" w:hAnsi="Arial" w:cs="Arial"/>
                <w:sz w:val="20"/>
                <w:szCs w:val="20"/>
              </w:rPr>
              <w:t>Student Learning Outcomes and/or Student Achievement Outcomes</w:t>
            </w:r>
          </w:p>
        </w:tc>
        <w:tc>
          <w:tcPr>
            <w:tcW w:w="0" w:type="auto"/>
          </w:tcPr>
          <w:p w:rsidR="0053499B" w:rsidRPr="00B93FCA" w:rsidRDefault="0053499B" w:rsidP="00270324">
            <w:pPr>
              <w:rPr>
                <w:rFonts w:ascii="Arial" w:hAnsi="Arial" w:cs="Arial"/>
                <w:sz w:val="20"/>
                <w:szCs w:val="20"/>
              </w:rPr>
            </w:pPr>
            <w:r w:rsidRPr="00B93FCA">
              <w:rPr>
                <w:rFonts w:ascii="Arial" w:hAnsi="Arial" w:cs="Arial"/>
                <w:sz w:val="20"/>
                <w:szCs w:val="20"/>
              </w:rPr>
              <w:t xml:space="preserve">Program has not </w:t>
            </w:r>
            <w:r>
              <w:rPr>
                <w:rFonts w:ascii="Arial" w:hAnsi="Arial" w:cs="Arial"/>
                <w:sz w:val="20"/>
                <w:szCs w:val="20"/>
              </w:rPr>
              <w:t>completed the first three-year SLO/SAO cycle.</w:t>
            </w:r>
          </w:p>
        </w:tc>
        <w:tc>
          <w:tcPr>
            <w:tcW w:w="0" w:type="auto"/>
          </w:tcPr>
          <w:p w:rsidR="0053499B" w:rsidRPr="00B93FCA" w:rsidRDefault="0053499B" w:rsidP="00270324">
            <w:pPr>
              <w:rPr>
                <w:rFonts w:ascii="Arial" w:hAnsi="Arial" w:cs="Arial"/>
                <w:sz w:val="20"/>
                <w:szCs w:val="20"/>
              </w:rPr>
            </w:pPr>
            <w:r w:rsidRPr="00B93FCA">
              <w:rPr>
                <w:rFonts w:ascii="Arial" w:hAnsi="Arial" w:cs="Arial"/>
                <w:sz w:val="20"/>
                <w:szCs w:val="20"/>
              </w:rPr>
              <w:t xml:space="preserve">Program has </w:t>
            </w:r>
            <w:r>
              <w:rPr>
                <w:rFonts w:ascii="Arial" w:hAnsi="Arial" w:cs="Arial"/>
                <w:sz w:val="20"/>
                <w:szCs w:val="20"/>
              </w:rPr>
              <w:t>completed the first three-year SLO/SAO cycle. Discusses how SLOs were evaluated and has plans to continue SLO process.</w:t>
            </w:r>
          </w:p>
        </w:tc>
      </w:tr>
    </w:tbl>
    <w:p w:rsidR="0053499B" w:rsidRDefault="0053499B" w:rsidP="0053499B">
      <w:pPr>
        <w:rPr>
          <w:rFonts w:ascii="Arial" w:hAnsi="Arial" w:cs="Arial"/>
          <w:b/>
          <w:sz w:val="20"/>
          <w:szCs w:val="20"/>
        </w:rPr>
      </w:pPr>
    </w:p>
    <w:p w:rsidR="00EC75F3" w:rsidRPr="00922239" w:rsidRDefault="00151B8B" w:rsidP="00EC75F3">
      <w:pPr>
        <w:jc w:val="both"/>
        <w:rPr>
          <w:rFonts w:ascii="Arial" w:hAnsi="Arial" w:cs="Arial"/>
        </w:rPr>
      </w:pPr>
      <w:r>
        <w:rPr>
          <w:rFonts w:ascii="Arial" w:hAnsi="Arial" w:cs="Arial"/>
        </w:rPr>
        <w:t>Explain</w:t>
      </w:r>
      <w:r w:rsidR="007B600A" w:rsidRPr="00922239">
        <w:rPr>
          <w:rFonts w:ascii="Arial" w:hAnsi="Arial" w:cs="Arial"/>
        </w:rPr>
        <w:t xml:space="preserve"> how the services i</w:t>
      </w:r>
      <w:r w:rsidR="007024C7">
        <w:rPr>
          <w:rFonts w:ascii="Arial" w:hAnsi="Arial" w:cs="Arial"/>
        </w:rPr>
        <w:t>n your program support student success</w:t>
      </w:r>
      <w:r w:rsidR="007B600A" w:rsidRPr="00922239">
        <w:rPr>
          <w:rFonts w:ascii="Arial" w:hAnsi="Arial" w:cs="Arial"/>
        </w:rPr>
        <w:t>.</w:t>
      </w:r>
      <w:r w:rsidR="007024C7">
        <w:rPr>
          <w:rFonts w:ascii="Arial" w:hAnsi="Arial" w:cs="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EC75F3" w:rsidRPr="00922239" w:rsidTr="00606F8C">
        <w:tc>
          <w:tcPr>
            <w:tcW w:w="10440" w:type="dxa"/>
          </w:tcPr>
          <w:p w:rsidR="0076540A" w:rsidRDefault="0076540A" w:rsidP="00606F8C">
            <w:pPr>
              <w:jc w:val="both"/>
              <w:rPr>
                <w:rFonts w:ascii="Arial" w:hAnsi="Arial" w:cs="Arial"/>
              </w:rPr>
            </w:pPr>
          </w:p>
          <w:tbl>
            <w:tblPr>
              <w:tblStyle w:val="TableGrid"/>
              <w:tblW w:w="0" w:type="auto"/>
              <w:tblLook w:val="04A0" w:firstRow="1" w:lastRow="0" w:firstColumn="1" w:lastColumn="0" w:noHBand="0" w:noVBand="1"/>
            </w:tblPr>
            <w:tblGrid>
              <w:gridCol w:w="1748"/>
              <w:gridCol w:w="1165"/>
              <w:gridCol w:w="1762"/>
              <w:gridCol w:w="1164"/>
              <w:gridCol w:w="1551"/>
              <w:gridCol w:w="1164"/>
              <w:gridCol w:w="1551"/>
            </w:tblGrid>
            <w:tr w:rsidR="00B77EE5" w:rsidRPr="0076540A" w:rsidTr="00B77EE5">
              <w:tc>
                <w:tcPr>
                  <w:tcW w:w="1748" w:type="dxa"/>
                </w:tcPr>
                <w:p w:rsidR="00B77EE5" w:rsidRPr="0076540A" w:rsidRDefault="00B77EE5" w:rsidP="0076540A">
                  <w:pPr>
                    <w:jc w:val="center"/>
                    <w:rPr>
                      <w:rFonts w:ascii="Arial" w:hAnsi="Arial" w:cs="Arial"/>
                      <w:b/>
                    </w:rPr>
                  </w:pPr>
                </w:p>
              </w:tc>
              <w:tc>
                <w:tcPr>
                  <w:tcW w:w="2927" w:type="dxa"/>
                  <w:gridSpan w:val="2"/>
                </w:tcPr>
                <w:p w:rsidR="00B77EE5" w:rsidRPr="0076540A" w:rsidRDefault="00B77EE5" w:rsidP="0076540A">
                  <w:pPr>
                    <w:jc w:val="center"/>
                    <w:rPr>
                      <w:rFonts w:ascii="Arial" w:hAnsi="Arial" w:cs="Arial"/>
                      <w:b/>
                    </w:rPr>
                  </w:pPr>
                  <w:r w:rsidRPr="0076540A">
                    <w:rPr>
                      <w:rFonts w:ascii="Arial" w:hAnsi="Arial" w:cs="Arial"/>
                      <w:b/>
                    </w:rPr>
                    <w:t>2008-2009</w:t>
                  </w:r>
                </w:p>
              </w:tc>
              <w:tc>
                <w:tcPr>
                  <w:tcW w:w="2700" w:type="dxa"/>
                  <w:gridSpan w:val="2"/>
                </w:tcPr>
                <w:p w:rsidR="00B77EE5" w:rsidRPr="0076540A" w:rsidRDefault="00B77EE5" w:rsidP="0076540A">
                  <w:pPr>
                    <w:jc w:val="center"/>
                    <w:rPr>
                      <w:rFonts w:ascii="Arial" w:hAnsi="Arial" w:cs="Arial"/>
                      <w:b/>
                    </w:rPr>
                  </w:pPr>
                  <w:r w:rsidRPr="0076540A">
                    <w:rPr>
                      <w:rFonts w:ascii="Arial" w:hAnsi="Arial" w:cs="Arial"/>
                      <w:b/>
                    </w:rPr>
                    <w:t>2009-2010</w:t>
                  </w:r>
                </w:p>
              </w:tc>
              <w:tc>
                <w:tcPr>
                  <w:tcW w:w="2610" w:type="dxa"/>
                  <w:gridSpan w:val="2"/>
                </w:tcPr>
                <w:p w:rsidR="00B77EE5" w:rsidRPr="0076540A" w:rsidRDefault="00B77EE5" w:rsidP="0076540A">
                  <w:pPr>
                    <w:jc w:val="center"/>
                    <w:rPr>
                      <w:rFonts w:ascii="Arial" w:hAnsi="Arial" w:cs="Arial"/>
                      <w:b/>
                    </w:rPr>
                  </w:pPr>
                  <w:r w:rsidRPr="0076540A">
                    <w:rPr>
                      <w:rFonts w:ascii="Arial" w:hAnsi="Arial" w:cs="Arial"/>
                      <w:b/>
                    </w:rPr>
                    <w:t>2010-2011</w:t>
                  </w:r>
                </w:p>
              </w:tc>
            </w:tr>
            <w:tr w:rsidR="00B77EE5" w:rsidTr="00B77EE5">
              <w:tc>
                <w:tcPr>
                  <w:tcW w:w="1748" w:type="dxa"/>
                </w:tcPr>
                <w:p w:rsidR="00B77EE5" w:rsidRDefault="00B77EE5" w:rsidP="00606F8C">
                  <w:pPr>
                    <w:jc w:val="both"/>
                    <w:rPr>
                      <w:rFonts w:ascii="Arial" w:hAnsi="Arial" w:cs="Arial"/>
                    </w:rPr>
                  </w:pPr>
                </w:p>
              </w:tc>
              <w:tc>
                <w:tcPr>
                  <w:tcW w:w="1165" w:type="dxa"/>
                </w:tcPr>
                <w:p w:rsidR="00B77EE5" w:rsidRPr="00B77EE5" w:rsidRDefault="00B77EE5" w:rsidP="00606F8C">
                  <w:pPr>
                    <w:jc w:val="both"/>
                    <w:rPr>
                      <w:rFonts w:ascii="Arial" w:hAnsi="Arial" w:cs="Arial"/>
                    </w:rPr>
                  </w:pPr>
                  <w:r w:rsidRPr="00B77EE5">
                    <w:rPr>
                      <w:rFonts w:ascii="Arial" w:hAnsi="Arial" w:cs="Arial"/>
                    </w:rPr>
                    <w:t># of Students</w:t>
                  </w:r>
                </w:p>
              </w:tc>
              <w:tc>
                <w:tcPr>
                  <w:tcW w:w="1762" w:type="dxa"/>
                </w:tcPr>
                <w:p w:rsidR="00B77EE5" w:rsidRPr="00B77EE5" w:rsidRDefault="00B77EE5" w:rsidP="00606F8C">
                  <w:pPr>
                    <w:jc w:val="both"/>
                    <w:rPr>
                      <w:rFonts w:ascii="Arial" w:hAnsi="Arial" w:cs="Arial"/>
                    </w:rPr>
                  </w:pPr>
                  <w:r w:rsidRPr="00B77EE5">
                    <w:rPr>
                      <w:rFonts w:ascii="Arial" w:hAnsi="Arial" w:cs="Arial"/>
                    </w:rPr>
                    <w:t>Total $ Awarded</w:t>
                  </w:r>
                </w:p>
              </w:tc>
              <w:tc>
                <w:tcPr>
                  <w:tcW w:w="1164" w:type="dxa"/>
                </w:tcPr>
                <w:p w:rsidR="00B77EE5" w:rsidRPr="00B77EE5" w:rsidRDefault="00B77EE5" w:rsidP="001B65A7">
                  <w:pPr>
                    <w:jc w:val="both"/>
                    <w:rPr>
                      <w:rFonts w:ascii="Arial" w:hAnsi="Arial" w:cs="Arial"/>
                    </w:rPr>
                  </w:pPr>
                  <w:r w:rsidRPr="00B77EE5">
                    <w:rPr>
                      <w:rFonts w:ascii="Arial" w:hAnsi="Arial" w:cs="Arial"/>
                    </w:rPr>
                    <w:t># of Students</w:t>
                  </w:r>
                </w:p>
              </w:tc>
              <w:tc>
                <w:tcPr>
                  <w:tcW w:w="1536" w:type="dxa"/>
                </w:tcPr>
                <w:p w:rsidR="00B77EE5" w:rsidRPr="00B77EE5" w:rsidRDefault="00B77EE5" w:rsidP="001B65A7">
                  <w:pPr>
                    <w:jc w:val="both"/>
                    <w:rPr>
                      <w:rFonts w:ascii="Arial" w:hAnsi="Arial" w:cs="Arial"/>
                    </w:rPr>
                  </w:pPr>
                  <w:r w:rsidRPr="00B77EE5">
                    <w:rPr>
                      <w:rFonts w:ascii="Arial" w:hAnsi="Arial" w:cs="Arial"/>
                    </w:rPr>
                    <w:t>Total $ Awarded</w:t>
                  </w:r>
                </w:p>
              </w:tc>
              <w:tc>
                <w:tcPr>
                  <w:tcW w:w="1164" w:type="dxa"/>
                </w:tcPr>
                <w:p w:rsidR="00B77EE5" w:rsidRPr="00B77EE5" w:rsidRDefault="00B77EE5" w:rsidP="001B65A7">
                  <w:pPr>
                    <w:jc w:val="both"/>
                    <w:rPr>
                      <w:rFonts w:ascii="Arial" w:hAnsi="Arial" w:cs="Arial"/>
                    </w:rPr>
                  </w:pPr>
                  <w:r w:rsidRPr="00B77EE5">
                    <w:rPr>
                      <w:rFonts w:ascii="Arial" w:hAnsi="Arial" w:cs="Arial"/>
                    </w:rPr>
                    <w:t># of Students</w:t>
                  </w:r>
                </w:p>
              </w:tc>
              <w:tc>
                <w:tcPr>
                  <w:tcW w:w="1446" w:type="dxa"/>
                </w:tcPr>
                <w:p w:rsidR="00B77EE5" w:rsidRPr="00B77EE5" w:rsidRDefault="00B77EE5" w:rsidP="001B65A7">
                  <w:pPr>
                    <w:jc w:val="both"/>
                    <w:rPr>
                      <w:rFonts w:ascii="Arial" w:hAnsi="Arial" w:cs="Arial"/>
                    </w:rPr>
                  </w:pPr>
                  <w:r w:rsidRPr="00B77EE5">
                    <w:rPr>
                      <w:rFonts w:ascii="Arial" w:hAnsi="Arial" w:cs="Arial"/>
                    </w:rPr>
                    <w:t>Total $ Awarded</w:t>
                  </w:r>
                </w:p>
              </w:tc>
            </w:tr>
            <w:tr w:rsidR="00B77EE5" w:rsidTr="00B77EE5">
              <w:tc>
                <w:tcPr>
                  <w:tcW w:w="1748" w:type="dxa"/>
                </w:tcPr>
                <w:p w:rsidR="00B77EE5" w:rsidRDefault="00B77EE5" w:rsidP="00606F8C">
                  <w:pPr>
                    <w:jc w:val="both"/>
                    <w:rPr>
                      <w:rFonts w:ascii="Arial" w:hAnsi="Arial" w:cs="Arial"/>
                    </w:rPr>
                  </w:pPr>
                  <w:r>
                    <w:rPr>
                      <w:rFonts w:ascii="Arial" w:hAnsi="Arial" w:cs="Arial"/>
                    </w:rPr>
                    <w:t xml:space="preserve"># of FAFSA </w:t>
                  </w:r>
                </w:p>
                <w:p w:rsidR="00B77EE5" w:rsidRDefault="00B77EE5" w:rsidP="00606F8C">
                  <w:pPr>
                    <w:jc w:val="both"/>
                    <w:rPr>
                      <w:rFonts w:ascii="Arial" w:hAnsi="Arial" w:cs="Arial"/>
                    </w:rPr>
                  </w:pPr>
                  <w:r>
                    <w:rPr>
                      <w:rFonts w:ascii="Arial" w:hAnsi="Arial" w:cs="Arial"/>
                    </w:rPr>
                    <w:t>Applications</w:t>
                  </w:r>
                </w:p>
              </w:tc>
              <w:tc>
                <w:tcPr>
                  <w:tcW w:w="1165" w:type="dxa"/>
                </w:tcPr>
                <w:p w:rsidR="00B77EE5" w:rsidRPr="00211A38" w:rsidRDefault="00B77EE5" w:rsidP="00606F8C">
                  <w:pPr>
                    <w:jc w:val="both"/>
                    <w:rPr>
                      <w:rFonts w:ascii="Arial" w:hAnsi="Arial" w:cs="Arial"/>
                      <w:b/>
                    </w:rPr>
                  </w:pPr>
                  <w:r w:rsidRPr="00211A38">
                    <w:rPr>
                      <w:rFonts w:ascii="Arial" w:hAnsi="Arial" w:cs="Arial"/>
                      <w:b/>
                    </w:rPr>
                    <w:t>15,219</w:t>
                  </w:r>
                </w:p>
              </w:tc>
              <w:tc>
                <w:tcPr>
                  <w:tcW w:w="1762" w:type="dxa"/>
                </w:tcPr>
                <w:p w:rsidR="00B77EE5" w:rsidRDefault="00B77EE5" w:rsidP="00606F8C">
                  <w:pPr>
                    <w:jc w:val="both"/>
                    <w:rPr>
                      <w:rFonts w:ascii="Arial" w:hAnsi="Arial" w:cs="Arial"/>
                    </w:rPr>
                  </w:pPr>
                  <w:r>
                    <w:rPr>
                      <w:rFonts w:ascii="Arial" w:hAnsi="Arial" w:cs="Arial"/>
                    </w:rPr>
                    <w:t>n/a</w:t>
                  </w:r>
                </w:p>
              </w:tc>
              <w:tc>
                <w:tcPr>
                  <w:tcW w:w="1164" w:type="dxa"/>
                </w:tcPr>
                <w:p w:rsidR="00B77EE5" w:rsidRPr="00211A38" w:rsidRDefault="00B77EE5" w:rsidP="00606F8C">
                  <w:pPr>
                    <w:jc w:val="both"/>
                    <w:rPr>
                      <w:rFonts w:ascii="Arial" w:hAnsi="Arial" w:cs="Arial"/>
                      <w:b/>
                    </w:rPr>
                  </w:pPr>
                  <w:r w:rsidRPr="00211A38">
                    <w:rPr>
                      <w:rFonts w:ascii="Arial" w:hAnsi="Arial" w:cs="Arial"/>
                      <w:b/>
                    </w:rPr>
                    <w:t>19,917</w:t>
                  </w:r>
                </w:p>
              </w:tc>
              <w:tc>
                <w:tcPr>
                  <w:tcW w:w="1536" w:type="dxa"/>
                </w:tcPr>
                <w:p w:rsidR="00B77EE5" w:rsidRDefault="00B77EE5" w:rsidP="00606F8C">
                  <w:pPr>
                    <w:jc w:val="both"/>
                    <w:rPr>
                      <w:rFonts w:ascii="Arial" w:hAnsi="Arial" w:cs="Arial"/>
                    </w:rPr>
                  </w:pPr>
                  <w:r>
                    <w:rPr>
                      <w:rFonts w:ascii="Arial" w:hAnsi="Arial" w:cs="Arial"/>
                    </w:rPr>
                    <w:t>n/a</w:t>
                  </w:r>
                </w:p>
              </w:tc>
              <w:tc>
                <w:tcPr>
                  <w:tcW w:w="1164" w:type="dxa"/>
                </w:tcPr>
                <w:p w:rsidR="00B77EE5" w:rsidRPr="00211A38" w:rsidRDefault="00B77EE5" w:rsidP="00606F8C">
                  <w:pPr>
                    <w:jc w:val="both"/>
                    <w:rPr>
                      <w:rFonts w:ascii="Arial" w:hAnsi="Arial" w:cs="Arial"/>
                      <w:b/>
                    </w:rPr>
                  </w:pPr>
                  <w:r w:rsidRPr="00211A38">
                    <w:rPr>
                      <w:rFonts w:ascii="Arial" w:hAnsi="Arial" w:cs="Arial"/>
                      <w:b/>
                    </w:rPr>
                    <w:t>21,129</w:t>
                  </w:r>
                </w:p>
              </w:tc>
              <w:tc>
                <w:tcPr>
                  <w:tcW w:w="1446" w:type="dxa"/>
                </w:tcPr>
                <w:p w:rsidR="00B77EE5" w:rsidRDefault="00B77EE5" w:rsidP="00606F8C">
                  <w:pPr>
                    <w:jc w:val="both"/>
                    <w:rPr>
                      <w:rFonts w:ascii="Arial" w:hAnsi="Arial" w:cs="Arial"/>
                    </w:rPr>
                  </w:pPr>
                  <w:r>
                    <w:rPr>
                      <w:rFonts w:ascii="Arial" w:hAnsi="Arial" w:cs="Arial"/>
                    </w:rPr>
                    <w:t>n/a</w:t>
                  </w:r>
                </w:p>
              </w:tc>
            </w:tr>
            <w:tr w:rsidR="00B77EE5" w:rsidTr="00B77EE5">
              <w:tc>
                <w:tcPr>
                  <w:tcW w:w="1748" w:type="dxa"/>
                </w:tcPr>
                <w:p w:rsidR="00B77EE5" w:rsidRDefault="00B77EE5" w:rsidP="00606F8C">
                  <w:pPr>
                    <w:jc w:val="both"/>
                    <w:rPr>
                      <w:rFonts w:ascii="Arial" w:hAnsi="Arial" w:cs="Arial"/>
                    </w:rPr>
                  </w:pPr>
                  <w:r>
                    <w:rPr>
                      <w:rFonts w:ascii="Arial" w:hAnsi="Arial" w:cs="Arial"/>
                    </w:rPr>
                    <w:t>BOG</w:t>
                  </w:r>
                </w:p>
              </w:tc>
              <w:tc>
                <w:tcPr>
                  <w:tcW w:w="1165" w:type="dxa"/>
                </w:tcPr>
                <w:p w:rsidR="00B77EE5" w:rsidRDefault="00B77EE5" w:rsidP="00606F8C">
                  <w:pPr>
                    <w:jc w:val="both"/>
                    <w:rPr>
                      <w:rFonts w:ascii="Arial" w:hAnsi="Arial" w:cs="Arial"/>
                    </w:rPr>
                  </w:pPr>
                  <w:r>
                    <w:rPr>
                      <w:rFonts w:ascii="Arial" w:hAnsi="Arial" w:cs="Arial"/>
                    </w:rPr>
                    <w:t>14,269</w:t>
                  </w:r>
                </w:p>
              </w:tc>
              <w:tc>
                <w:tcPr>
                  <w:tcW w:w="1762" w:type="dxa"/>
                </w:tcPr>
                <w:p w:rsidR="00B77EE5" w:rsidRDefault="00B77EE5" w:rsidP="00606F8C">
                  <w:pPr>
                    <w:jc w:val="both"/>
                    <w:rPr>
                      <w:rFonts w:ascii="Arial" w:hAnsi="Arial" w:cs="Arial"/>
                    </w:rPr>
                  </w:pPr>
                  <w:r>
                    <w:rPr>
                      <w:rFonts w:ascii="Arial" w:hAnsi="Arial" w:cs="Arial"/>
                    </w:rPr>
                    <w:t>$3,279,740</w:t>
                  </w:r>
                </w:p>
              </w:tc>
              <w:tc>
                <w:tcPr>
                  <w:tcW w:w="1164" w:type="dxa"/>
                </w:tcPr>
                <w:p w:rsidR="00B77EE5" w:rsidRDefault="00B77EE5" w:rsidP="00606F8C">
                  <w:pPr>
                    <w:jc w:val="both"/>
                    <w:rPr>
                      <w:rFonts w:ascii="Arial" w:hAnsi="Arial" w:cs="Arial"/>
                    </w:rPr>
                  </w:pPr>
                  <w:r>
                    <w:rPr>
                      <w:rFonts w:ascii="Arial" w:hAnsi="Arial" w:cs="Arial"/>
                    </w:rPr>
                    <w:t>16,928</w:t>
                  </w:r>
                </w:p>
              </w:tc>
              <w:tc>
                <w:tcPr>
                  <w:tcW w:w="1536" w:type="dxa"/>
                </w:tcPr>
                <w:p w:rsidR="00B77EE5" w:rsidRDefault="00B77EE5" w:rsidP="00606F8C">
                  <w:pPr>
                    <w:jc w:val="both"/>
                    <w:rPr>
                      <w:rFonts w:ascii="Arial" w:hAnsi="Arial" w:cs="Arial"/>
                    </w:rPr>
                  </w:pPr>
                  <w:r>
                    <w:rPr>
                      <w:rFonts w:ascii="Arial" w:hAnsi="Arial" w:cs="Arial"/>
                    </w:rPr>
                    <w:t>$4,916,468</w:t>
                  </w:r>
                </w:p>
              </w:tc>
              <w:tc>
                <w:tcPr>
                  <w:tcW w:w="1164" w:type="dxa"/>
                </w:tcPr>
                <w:p w:rsidR="00B77EE5" w:rsidRDefault="00B77EE5" w:rsidP="00606F8C">
                  <w:pPr>
                    <w:jc w:val="both"/>
                    <w:rPr>
                      <w:rFonts w:ascii="Arial" w:hAnsi="Arial" w:cs="Arial"/>
                    </w:rPr>
                  </w:pPr>
                  <w:r>
                    <w:rPr>
                      <w:rFonts w:ascii="Arial" w:hAnsi="Arial" w:cs="Arial"/>
                    </w:rPr>
                    <w:t>15,731</w:t>
                  </w:r>
                </w:p>
              </w:tc>
              <w:tc>
                <w:tcPr>
                  <w:tcW w:w="1446" w:type="dxa"/>
                </w:tcPr>
                <w:p w:rsidR="00B77EE5" w:rsidRDefault="00B77EE5" w:rsidP="00606F8C">
                  <w:pPr>
                    <w:jc w:val="both"/>
                    <w:rPr>
                      <w:rFonts w:ascii="Arial" w:hAnsi="Arial" w:cs="Arial"/>
                    </w:rPr>
                  </w:pPr>
                  <w:r>
                    <w:rPr>
                      <w:rFonts w:ascii="Arial" w:hAnsi="Arial" w:cs="Arial"/>
                    </w:rPr>
                    <w:t>$5,015,941</w:t>
                  </w:r>
                </w:p>
              </w:tc>
            </w:tr>
            <w:tr w:rsidR="00B77EE5" w:rsidTr="00B77EE5">
              <w:tc>
                <w:tcPr>
                  <w:tcW w:w="1748" w:type="dxa"/>
                </w:tcPr>
                <w:p w:rsidR="00B77EE5" w:rsidRDefault="00B77EE5" w:rsidP="00606F8C">
                  <w:pPr>
                    <w:jc w:val="both"/>
                    <w:rPr>
                      <w:rFonts w:ascii="Arial" w:hAnsi="Arial" w:cs="Arial"/>
                    </w:rPr>
                  </w:pPr>
                  <w:r>
                    <w:rPr>
                      <w:rFonts w:ascii="Arial" w:hAnsi="Arial" w:cs="Arial"/>
                    </w:rPr>
                    <w:t>PELL</w:t>
                  </w:r>
                </w:p>
              </w:tc>
              <w:tc>
                <w:tcPr>
                  <w:tcW w:w="1165" w:type="dxa"/>
                </w:tcPr>
                <w:p w:rsidR="00B77EE5" w:rsidRDefault="00B77EE5" w:rsidP="00606F8C">
                  <w:pPr>
                    <w:jc w:val="both"/>
                    <w:rPr>
                      <w:rFonts w:ascii="Arial" w:hAnsi="Arial" w:cs="Arial"/>
                    </w:rPr>
                  </w:pPr>
                  <w:r>
                    <w:rPr>
                      <w:rFonts w:ascii="Arial" w:hAnsi="Arial" w:cs="Arial"/>
                    </w:rPr>
                    <w:t>3495</w:t>
                  </w:r>
                </w:p>
              </w:tc>
              <w:tc>
                <w:tcPr>
                  <w:tcW w:w="1762" w:type="dxa"/>
                </w:tcPr>
                <w:p w:rsidR="00B77EE5" w:rsidRDefault="00B77EE5" w:rsidP="00606F8C">
                  <w:pPr>
                    <w:jc w:val="both"/>
                    <w:rPr>
                      <w:rFonts w:ascii="Arial" w:hAnsi="Arial" w:cs="Arial"/>
                    </w:rPr>
                  </w:pPr>
                  <w:r>
                    <w:rPr>
                      <w:rFonts w:ascii="Arial" w:hAnsi="Arial" w:cs="Arial"/>
                    </w:rPr>
                    <w:t>$8,723,504</w:t>
                  </w:r>
                </w:p>
              </w:tc>
              <w:tc>
                <w:tcPr>
                  <w:tcW w:w="1164" w:type="dxa"/>
                </w:tcPr>
                <w:p w:rsidR="00B77EE5" w:rsidRDefault="00B77EE5" w:rsidP="00606F8C">
                  <w:pPr>
                    <w:jc w:val="both"/>
                    <w:rPr>
                      <w:rFonts w:ascii="Arial" w:hAnsi="Arial" w:cs="Arial"/>
                    </w:rPr>
                  </w:pPr>
                  <w:r>
                    <w:rPr>
                      <w:rFonts w:ascii="Arial" w:hAnsi="Arial" w:cs="Arial"/>
                    </w:rPr>
                    <w:t>4557</w:t>
                  </w:r>
                </w:p>
              </w:tc>
              <w:tc>
                <w:tcPr>
                  <w:tcW w:w="1536" w:type="dxa"/>
                </w:tcPr>
                <w:p w:rsidR="00B77EE5" w:rsidRDefault="00B77EE5" w:rsidP="00606F8C">
                  <w:pPr>
                    <w:jc w:val="both"/>
                    <w:rPr>
                      <w:rFonts w:ascii="Arial" w:hAnsi="Arial" w:cs="Arial"/>
                    </w:rPr>
                  </w:pPr>
                  <w:r>
                    <w:rPr>
                      <w:rFonts w:ascii="Arial" w:hAnsi="Arial" w:cs="Arial"/>
                    </w:rPr>
                    <w:t>$13,335,449</w:t>
                  </w:r>
                </w:p>
              </w:tc>
              <w:tc>
                <w:tcPr>
                  <w:tcW w:w="1164" w:type="dxa"/>
                </w:tcPr>
                <w:p w:rsidR="00B77EE5" w:rsidRDefault="00B77EE5" w:rsidP="00606F8C">
                  <w:pPr>
                    <w:jc w:val="both"/>
                    <w:rPr>
                      <w:rFonts w:ascii="Arial" w:hAnsi="Arial" w:cs="Arial"/>
                    </w:rPr>
                  </w:pPr>
                  <w:r>
                    <w:rPr>
                      <w:rFonts w:ascii="Arial" w:hAnsi="Arial" w:cs="Arial"/>
                    </w:rPr>
                    <w:t>5738</w:t>
                  </w:r>
                </w:p>
              </w:tc>
              <w:tc>
                <w:tcPr>
                  <w:tcW w:w="1446" w:type="dxa"/>
                </w:tcPr>
                <w:p w:rsidR="00B77EE5" w:rsidRDefault="00B77EE5" w:rsidP="00606F8C">
                  <w:pPr>
                    <w:jc w:val="both"/>
                    <w:rPr>
                      <w:rFonts w:ascii="Arial" w:hAnsi="Arial" w:cs="Arial"/>
                    </w:rPr>
                  </w:pPr>
                  <w:r>
                    <w:rPr>
                      <w:rFonts w:ascii="Arial" w:hAnsi="Arial" w:cs="Arial"/>
                    </w:rPr>
                    <w:t>$16,474,902</w:t>
                  </w:r>
                </w:p>
              </w:tc>
            </w:tr>
            <w:tr w:rsidR="00B77EE5" w:rsidTr="00B77EE5">
              <w:tc>
                <w:tcPr>
                  <w:tcW w:w="1748" w:type="dxa"/>
                </w:tcPr>
                <w:p w:rsidR="00B77EE5" w:rsidRDefault="00B77EE5" w:rsidP="00606F8C">
                  <w:pPr>
                    <w:jc w:val="both"/>
                    <w:rPr>
                      <w:rFonts w:ascii="Arial" w:hAnsi="Arial" w:cs="Arial"/>
                    </w:rPr>
                  </w:pPr>
                  <w:r>
                    <w:rPr>
                      <w:rFonts w:ascii="Arial" w:hAnsi="Arial" w:cs="Arial"/>
                    </w:rPr>
                    <w:t>Cal Grant</w:t>
                  </w:r>
                </w:p>
              </w:tc>
              <w:tc>
                <w:tcPr>
                  <w:tcW w:w="1165" w:type="dxa"/>
                </w:tcPr>
                <w:p w:rsidR="00B77EE5" w:rsidRDefault="00B77EE5" w:rsidP="00606F8C">
                  <w:pPr>
                    <w:jc w:val="both"/>
                    <w:rPr>
                      <w:rFonts w:ascii="Arial" w:hAnsi="Arial" w:cs="Arial"/>
                    </w:rPr>
                  </w:pPr>
                  <w:r>
                    <w:rPr>
                      <w:rFonts w:ascii="Arial" w:hAnsi="Arial" w:cs="Arial"/>
                    </w:rPr>
                    <w:t>648</w:t>
                  </w:r>
                </w:p>
              </w:tc>
              <w:tc>
                <w:tcPr>
                  <w:tcW w:w="1762" w:type="dxa"/>
                </w:tcPr>
                <w:p w:rsidR="00B77EE5" w:rsidRDefault="00B77EE5" w:rsidP="00606F8C">
                  <w:pPr>
                    <w:jc w:val="both"/>
                    <w:rPr>
                      <w:rFonts w:ascii="Arial" w:hAnsi="Arial" w:cs="Arial"/>
                    </w:rPr>
                  </w:pPr>
                  <w:r>
                    <w:rPr>
                      <w:rFonts w:ascii="Arial" w:hAnsi="Arial" w:cs="Arial"/>
                    </w:rPr>
                    <w:t>$705,479</w:t>
                  </w:r>
                </w:p>
              </w:tc>
              <w:tc>
                <w:tcPr>
                  <w:tcW w:w="1164" w:type="dxa"/>
                </w:tcPr>
                <w:p w:rsidR="00B77EE5" w:rsidRDefault="00B77EE5" w:rsidP="00606F8C">
                  <w:pPr>
                    <w:jc w:val="both"/>
                    <w:rPr>
                      <w:rFonts w:ascii="Arial" w:hAnsi="Arial" w:cs="Arial"/>
                    </w:rPr>
                  </w:pPr>
                  <w:r>
                    <w:rPr>
                      <w:rFonts w:ascii="Arial" w:hAnsi="Arial" w:cs="Arial"/>
                    </w:rPr>
                    <w:t>755</w:t>
                  </w:r>
                </w:p>
              </w:tc>
              <w:tc>
                <w:tcPr>
                  <w:tcW w:w="1536" w:type="dxa"/>
                </w:tcPr>
                <w:p w:rsidR="00B77EE5" w:rsidRDefault="00B77EE5" w:rsidP="00606F8C">
                  <w:pPr>
                    <w:jc w:val="both"/>
                    <w:rPr>
                      <w:rFonts w:ascii="Arial" w:hAnsi="Arial" w:cs="Arial"/>
                    </w:rPr>
                  </w:pPr>
                  <w:r>
                    <w:rPr>
                      <w:rFonts w:ascii="Arial" w:hAnsi="Arial" w:cs="Arial"/>
                    </w:rPr>
                    <w:t>$846,615</w:t>
                  </w:r>
                </w:p>
              </w:tc>
              <w:tc>
                <w:tcPr>
                  <w:tcW w:w="1164" w:type="dxa"/>
                </w:tcPr>
                <w:p w:rsidR="00B77EE5" w:rsidRDefault="00B77EE5" w:rsidP="00606F8C">
                  <w:pPr>
                    <w:jc w:val="both"/>
                    <w:rPr>
                      <w:rFonts w:ascii="Arial" w:hAnsi="Arial" w:cs="Arial"/>
                    </w:rPr>
                  </w:pPr>
                  <w:r>
                    <w:rPr>
                      <w:rFonts w:ascii="Arial" w:hAnsi="Arial" w:cs="Arial"/>
                    </w:rPr>
                    <w:t>849</w:t>
                  </w:r>
                </w:p>
              </w:tc>
              <w:tc>
                <w:tcPr>
                  <w:tcW w:w="1446" w:type="dxa"/>
                </w:tcPr>
                <w:p w:rsidR="00B77EE5" w:rsidRDefault="00B77EE5" w:rsidP="00606F8C">
                  <w:pPr>
                    <w:jc w:val="both"/>
                    <w:rPr>
                      <w:rFonts w:ascii="Arial" w:hAnsi="Arial" w:cs="Arial"/>
                    </w:rPr>
                  </w:pPr>
                  <w:r>
                    <w:rPr>
                      <w:rFonts w:ascii="Arial" w:hAnsi="Arial" w:cs="Arial"/>
                    </w:rPr>
                    <w:t>$939,967</w:t>
                  </w:r>
                </w:p>
              </w:tc>
            </w:tr>
            <w:tr w:rsidR="00B77EE5" w:rsidTr="00B77EE5">
              <w:tc>
                <w:tcPr>
                  <w:tcW w:w="1748" w:type="dxa"/>
                </w:tcPr>
                <w:p w:rsidR="00B77EE5" w:rsidRDefault="00B77EE5" w:rsidP="00606F8C">
                  <w:pPr>
                    <w:jc w:val="both"/>
                    <w:rPr>
                      <w:rFonts w:ascii="Arial" w:hAnsi="Arial" w:cs="Arial"/>
                    </w:rPr>
                  </w:pPr>
                  <w:r>
                    <w:rPr>
                      <w:rFonts w:ascii="Arial" w:hAnsi="Arial" w:cs="Arial"/>
                    </w:rPr>
                    <w:t>Specialized Grants</w:t>
                  </w:r>
                </w:p>
              </w:tc>
              <w:tc>
                <w:tcPr>
                  <w:tcW w:w="1165" w:type="dxa"/>
                </w:tcPr>
                <w:p w:rsidR="00B77EE5" w:rsidRDefault="00B77EE5" w:rsidP="00606F8C">
                  <w:pPr>
                    <w:jc w:val="both"/>
                    <w:rPr>
                      <w:rFonts w:ascii="Arial" w:hAnsi="Arial" w:cs="Arial"/>
                    </w:rPr>
                  </w:pPr>
                  <w:r>
                    <w:rPr>
                      <w:rFonts w:ascii="Arial" w:hAnsi="Arial" w:cs="Arial"/>
                    </w:rPr>
                    <w:t>545</w:t>
                  </w:r>
                </w:p>
              </w:tc>
              <w:tc>
                <w:tcPr>
                  <w:tcW w:w="1762" w:type="dxa"/>
                </w:tcPr>
                <w:p w:rsidR="00B77EE5" w:rsidRDefault="00B77EE5" w:rsidP="00606F8C">
                  <w:pPr>
                    <w:jc w:val="both"/>
                    <w:rPr>
                      <w:rFonts w:ascii="Arial" w:hAnsi="Arial" w:cs="Arial"/>
                    </w:rPr>
                  </w:pPr>
                  <w:r>
                    <w:rPr>
                      <w:rFonts w:ascii="Arial" w:hAnsi="Arial" w:cs="Arial"/>
                    </w:rPr>
                    <w:t>$</w:t>
                  </w:r>
                  <w:r w:rsidR="00566278">
                    <w:rPr>
                      <w:rFonts w:ascii="Arial" w:hAnsi="Arial" w:cs="Arial"/>
                    </w:rPr>
                    <w:t>267,292</w:t>
                  </w:r>
                </w:p>
              </w:tc>
              <w:tc>
                <w:tcPr>
                  <w:tcW w:w="1164" w:type="dxa"/>
                </w:tcPr>
                <w:p w:rsidR="00B77EE5" w:rsidRDefault="00B77EE5" w:rsidP="00606F8C">
                  <w:pPr>
                    <w:jc w:val="both"/>
                    <w:rPr>
                      <w:rFonts w:ascii="Arial" w:hAnsi="Arial" w:cs="Arial"/>
                    </w:rPr>
                  </w:pPr>
                  <w:r>
                    <w:rPr>
                      <w:rFonts w:ascii="Arial" w:hAnsi="Arial" w:cs="Arial"/>
                    </w:rPr>
                    <w:t>485</w:t>
                  </w:r>
                </w:p>
              </w:tc>
              <w:tc>
                <w:tcPr>
                  <w:tcW w:w="1536" w:type="dxa"/>
                </w:tcPr>
                <w:p w:rsidR="00B77EE5" w:rsidRDefault="00B77EE5">
                  <w:r w:rsidRPr="00527196">
                    <w:rPr>
                      <w:rFonts w:ascii="Arial" w:hAnsi="Arial" w:cs="Arial"/>
                    </w:rPr>
                    <w:t>$</w:t>
                  </w:r>
                  <w:r w:rsidR="00566278">
                    <w:rPr>
                      <w:rFonts w:ascii="Arial" w:hAnsi="Arial" w:cs="Arial"/>
                    </w:rPr>
                    <w:t>278,261</w:t>
                  </w:r>
                </w:p>
              </w:tc>
              <w:tc>
                <w:tcPr>
                  <w:tcW w:w="1164" w:type="dxa"/>
                </w:tcPr>
                <w:p w:rsidR="00B77EE5" w:rsidRDefault="00B77EE5" w:rsidP="00606F8C">
                  <w:pPr>
                    <w:jc w:val="both"/>
                    <w:rPr>
                      <w:rFonts w:ascii="Arial" w:hAnsi="Arial" w:cs="Arial"/>
                    </w:rPr>
                  </w:pPr>
                  <w:r>
                    <w:rPr>
                      <w:rFonts w:ascii="Arial" w:hAnsi="Arial" w:cs="Arial"/>
                    </w:rPr>
                    <w:t>409</w:t>
                  </w:r>
                </w:p>
              </w:tc>
              <w:tc>
                <w:tcPr>
                  <w:tcW w:w="1446" w:type="dxa"/>
                </w:tcPr>
                <w:p w:rsidR="00B77EE5" w:rsidRDefault="00B77EE5">
                  <w:r w:rsidRPr="00C15246">
                    <w:rPr>
                      <w:rFonts w:ascii="Arial" w:hAnsi="Arial" w:cs="Arial"/>
                    </w:rPr>
                    <w:t>$</w:t>
                  </w:r>
                  <w:r w:rsidR="00566278">
                    <w:rPr>
                      <w:rFonts w:ascii="Arial" w:hAnsi="Arial" w:cs="Arial"/>
                    </w:rPr>
                    <w:t>249,993</w:t>
                  </w:r>
                </w:p>
              </w:tc>
            </w:tr>
            <w:tr w:rsidR="0067363E" w:rsidTr="00B77EE5">
              <w:tc>
                <w:tcPr>
                  <w:tcW w:w="1748" w:type="dxa"/>
                </w:tcPr>
                <w:p w:rsidR="0067363E" w:rsidRDefault="0067363E" w:rsidP="00606F8C">
                  <w:pPr>
                    <w:jc w:val="both"/>
                    <w:rPr>
                      <w:rFonts w:ascii="Arial" w:hAnsi="Arial" w:cs="Arial"/>
                    </w:rPr>
                  </w:pPr>
                  <w:r>
                    <w:rPr>
                      <w:rFonts w:ascii="Arial" w:hAnsi="Arial" w:cs="Arial"/>
                    </w:rPr>
                    <w:t>ACG</w:t>
                  </w:r>
                </w:p>
              </w:tc>
              <w:tc>
                <w:tcPr>
                  <w:tcW w:w="1165" w:type="dxa"/>
                </w:tcPr>
                <w:p w:rsidR="0067363E" w:rsidRDefault="0067363E" w:rsidP="00606F8C">
                  <w:pPr>
                    <w:jc w:val="both"/>
                    <w:rPr>
                      <w:rFonts w:ascii="Arial" w:hAnsi="Arial" w:cs="Arial"/>
                    </w:rPr>
                  </w:pPr>
                  <w:r>
                    <w:rPr>
                      <w:rFonts w:ascii="Arial" w:hAnsi="Arial" w:cs="Arial"/>
                    </w:rPr>
                    <w:t>41</w:t>
                  </w:r>
                </w:p>
              </w:tc>
              <w:tc>
                <w:tcPr>
                  <w:tcW w:w="1762" w:type="dxa"/>
                </w:tcPr>
                <w:p w:rsidR="0067363E" w:rsidRDefault="0067363E" w:rsidP="00606F8C">
                  <w:pPr>
                    <w:jc w:val="both"/>
                    <w:rPr>
                      <w:rFonts w:ascii="Arial" w:hAnsi="Arial" w:cs="Arial"/>
                    </w:rPr>
                  </w:pPr>
                  <w:r>
                    <w:rPr>
                      <w:rFonts w:ascii="Arial" w:hAnsi="Arial" w:cs="Arial"/>
                    </w:rPr>
                    <w:t>$29</w:t>
                  </w:r>
                  <w:r w:rsidR="0090790A">
                    <w:rPr>
                      <w:rFonts w:ascii="Arial" w:hAnsi="Arial" w:cs="Arial"/>
                    </w:rPr>
                    <w:t>,</w:t>
                  </w:r>
                  <w:r>
                    <w:rPr>
                      <w:rFonts w:ascii="Arial" w:hAnsi="Arial" w:cs="Arial"/>
                    </w:rPr>
                    <w:t>025</w:t>
                  </w:r>
                </w:p>
              </w:tc>
              <w:tc>
                <w:tcPr>
                  <w:tcW w:w="1164" w:type="dxa"/>
                </w:tcPr>
                <w:p w:rsidR="0067363E" w:rsidRDefault="0067363E" w:rsidP="00606F8C">
                  <w:pPr>
                    <w:jc w:val="both"/>
                    <w:rPr>
                      <w:rFonts w:ascii="Arial" w:hAnsi="Arial" w:cs="Arial"/>
                    </w:rPr>
                  </w:pPr>
                  <w:r>
                    <w:rPr>
                      <w:rFonts w:ascii="Arial" w:hAnsi="Arial" w:cs="Arial"/>
                    </w:rPr>
                    <w:t>28</w:t>
                  </w:r>
                </w:p>
              </w:tc>
              <w:tc>
                <w:tcPr>
                  <w:tcW w:w="1536" w:type="dxa"/>
                </w:tcPr>
                <w:p w:rsidR="0067363E" w:rsidRPr="00527196" w:rsidRDefault="0067363E">
                  <w:pPr>
                    <w:rPr>
                      <w:rFonts w:ascii="Arial" w:hAnsi="Arial" w:cs="Arial"/>
                    </w:rPr>
                  </w:pPr>
                  <w:r>
                    <w:rPr>
                      <w:rFonts w:ascii="Arial" w:hAnsi="Arial" w:cs="Arial"/>
                    </w:rPr>
                    <w:t>$22</w:t>
                  </w:r>
                  <w:r w:rsidR="0090790A">
                    <w:rPr>
                      <w:rFonts w:ascii="Arial" w:hAnsi="Arial" w:cs="Arial"/>
                    </w:rPr>
                    <w:t>,</w:t>
                  </w:r>
                  <w:r>
                    <w:rPr>
                      <w:rFonts w:ascii="Arial" w:hAnsi="Arial" w:cs="Arial"/>
                    </w:rPr>
                    <w:t>407</w:t>
                  </w:r>
                </w:p>
              </w:tc>
              <w:tc>
                <w:tcPr>
                  <w:tcW w:w="1164" w:type="dxa"/>
                </w:tcPr>
                <w:p w:rsidR="0067363E" w:rsidRDefault="0067363E" w:rsidP="00606F8C">
                  <w:pPr>
                    <w:jc w:val="both"/>
                    <w:rPr>
                      <w:rFonts w:ascii="Arial" w:hAnsi="Arial" w:cs="Arial"/>
                    </w:rPr>
                  </w:pPr>
                  <w:r>
                    <w:rPr>
                      <w:rFonts w:ascii="Arial" w:hAnsi="Arial" w:cs="Arial"/>
                    </w:rPr>
                    <w:t>10</w:t>
                  </w:r>
                </w:p>
              </w:tc>
              <w:tc>
                <w:tcPr>
                  <w:tcW w:w="1446" w:type="dxa"/>
                </w:tcPr>
                <w:p w:rsidR="0067363E" w:rsidRPr="00C15246" w:rsidRDefault="0067363E">
                  <w:pPr>
                    <w:rPr>
                      <w:rFonts w:ascii="Arial" w:hAnsi="Arial" w:cs="Arial"/>
                    </w:rPr>
                  </w:pPr>
                  <w:r>
                    <w:rPr>
                      <w:rFonts w:ascii="Arial" w:hAnsi="Arial" w:cs="Arial"/>
                    </w:rPr>
                    <w:t>$9</w:t>
                  </w:r>
                  <w:r w:rsidR="0090790A">
                    <w:rPr>
                      <w:rFonts w:ascii="Arial" w:hAnsi="Arial" w:cs="Arial"/>
                    </w:rPr>
                    <w:t>,</w:t>
                  </w:r>
                  <w:r>
                    <w:rPr>
                      <w:rFonts w:ascii="Arial" w:hAnsi="Arial" w:cs="Arial"/>
                    </w:rPr>
                    <w:t>218</w:t>
                  </w:r>
                </w:p>
              </w:tc>
            </w:tr>
            <w:tr w:rsidR="00B77EE5" w:rsidTr="00B77EE5">
              <w:tc>
                <w:tcPr>
                  <w:tcW w:w="1748" w:type="dxa"/>
                </w:tcPr>
                <w:p w:rsidR="00B77EE5" w:rsidRDefault="00B77EE5" w:rsidP="00606F8C">
                  <w:pPr>
                    <w:jc w:val="both"/>
                    <w:rPr>
                      <w:rFonts w:ascii="Arial" w:hAnsi="Arial" w:cs="Arial"/>
                    </w:rPr>
                  </w:pPr>
                  <w:r>
                    <w:rPr>
                      <w:rFonts w:ascii="Arial" w:hAnsi="Arial" w:cs="Arial"/>
                    </w:rPr>
                    <w:t>Work-Study</w:t>
                  </w:r>
                </w:p>
              </w:tc>
              <w:tc>
                <w:tcPr>
                  <w:tcW w:w="1165" w:type="dxa"/>
                </w:tcPr>
                <w:p w:rsidR="00B77EE5" w:rsidRDefault="00B77EE5" w:rsidP="00606F8C">
                  <w:pPr>
                    <w:jc w:val="both"/>
                    <w:rPr>
                      <w:rFonts w:ascii="Arial" w:hAnsi="Arial" w:cs="Arial"/>
                    </w:rPr>
                  </w:pPr>
                  <w:r>
                    <w:rPr>
                      <w:rFonts w:ascii="Arial" w:hAnsi="Arial" w:cs="Arial"/>
                    </w:rPr>
                    <w:t>136</w:t>
                  </w:r>
                </w:p>
              </w:tc>
              <w:tc>
                <w:tcPr>
                  <w:tcW w:w="1762" w:type="dxa"/>
                </w:tcPr>
                <w:p w:rsidR="00B77EE5" w:rsidRDefault="00B77EE5">
                  <w:r w:rsidRPr="006946AB">
                    <w:rPr>
                      <w:rFonts w:ascii="Arial" w:hAnsi="Arial" w:cs="Arial"/>
                    </w:rPr>
                    <w:t>$</w:t>
                  </w:r>
                  <w:r w:rsidR="00566278">
                    <w:rPr>
                      <w:rFonts w:ascii="Arial" w:hAnsi="Arial" w:cs="Arial"/>
                    </w:rPr>
                    <w:t>22</w:t>
                  </w:r>
                  <w:r w:rsidR="0090790A">
                    <w:rPr>
                      <w:rFonts w:ascii="Arial" w:hAnsi="Arial" w:cs="Arial"/>
                    </w:rPr>
                    <w:t>,</w:t>
                  </w:r>
                  <w:r w:rsidR="00566278">
                    <w:rPr>
                      <w:rFonts w:ascii="Arial" w:hAnsi="Arial" w:cs="Arial"/>
                    </w:rPr>
                    <w:t>7908</w:t>
                  </w:r>
                </w:p>
              </w:tc>
              <w:tc>
                <w:tcPr>
                  <w:tcW w:w="1164" w:type="dxa"/>
                </w:tcPr>
                <w:p w:rsidR="00B77EE5" w:rsidRDefault="00B77EE5" w:rsidP="00606F8C">
                  <w:pPr>
                    <w:jc w:val="both"/>
                    <w:rPr>
                      <w:rFonts w:ascii="Arial" w:hAnsi="Arial" w:cs="Arial"/>
                    </w:rPr>
                  </w:pPr>
                  <w:r>
                    <w:rPr>
                      <w:rFonts w:ascii="Arial" w:hAnsi="Arial" w:cs="Arial"/>
                    </w:rPr>
                    <w:t>128</w:t>
                  </w:r>
                </w:p>
              </w:tc>
              <w:tc>
                <w:tcPr>
                  <w:tcW w:w="1536" w:type="dxa"/>
                </w:tcPr>
                <w:p w:rsidR="00B77EE5" w:rsidRDefault="00B77EE5">
                  <w:r w:rsidRPr="00527196">
                    <w:rPr>
                      <w:rFonts w:ascii="Arial" w:hAnsi="Arial" w:cs="Arial"/>
                    </w:rPr>
                    <w:t>$</w:t>
                  </w:r>
                  <w:r w:rsidR="00566278">
                    <w:rPr>
                      <w:rFonts w:ascii="Arial" w:hAnsi="Arial" w:cs="Arial"/>
                    </w:rPr>
                    <w:t>256</w:t>
                  </w:r>
                  <w:r w:rsidR="0090790A">
                    <w:rPr>
                      <w:rFonts w:ascii="Arial" w:hAnsi="Arial" w:cs="Arial"/>
                    </w:rPr>
                    <w:t>,</w:t>
                  </w:r>
                  <w:r w:rsidR="00566278">
                    <w:rPr>
                      <w:rFonts w:ascii="Arial" w:hAnsi="Arial" w:cs="Arial"/>
                    </w:rPr>
                    <w:t>922</w:t>
                  </w:r>
                </w:p>
              </w:tc>
              <w:tc>
                <w:tcPr>
                  <w:tcW w:w="1164" w:type="dxa"/>
                </w:tcPr>
                <w:p w:rsidR="00B77EE5" w:rsidRDefault="00B77EE5" w:rsidP="00606F8C">
                  <w:pPr>
                    <w:jc w:val="both"/>
                    <w:rPr>
                      <w:rFonts w:ascii="Arial" w:hAnsi="Arial" w:cs="Arial"/>
                    </w:rPr>
                  </w:pPr>
                  <w:r>
                    <w:rPr>
                      <w:rFonts w:ascii="Arial" w:hAnsi="Arial" w:cs="Arial"/>
                    </w:rPr>
                    <w:t>110</w:t>
                  </w:r>
                </w:p>
              </w:tc>
              <w:tc>
                <w:tcPr>
                  <w:tcW w:w="1446" w:type="dxa"/>
                </w:tcPr>
                <w:p w:rsidR="00B77EE5" w:rsidRDefault="00211A38" w:rsidP="00211A38">
                  <w:r w:rsidRPr="00C15246">
                    <w:rPr>
                      <w:rFonts w:ascii="Arial" w:hAnsi="Arial" w:cs="Arial"/>
                    </w:rPr>
                    <w:t>$</w:t>
                  </w:r>
                  <w:r w:rsidR="00566278">
                    <w:rPr>
                      <w:rFonts w:ascii="Arial" w:hAnsi="Arial" w:cs="Arial"/>
                    </w:rPr>
                    <w:t>240</w:t>
                  </w:r>
                  <w:r>
                    <w:rPr>
                      <w:rFonts w:ascii="Arial" w:hAnsi="Arial" w:cs="Arial"/>
                    </w:rPr>
                    <w:t>,</w:t>
                  </w:r>
                  <w:r w:rsidR="00566278">
                    <w:rPr>
                      <w:rFonts w:ascii="Arial" w:hAnsi="Arial" w:cs="Arial"/>
                    </w:rPr>
                    <w:t>379</w:t>
                  </w:r>
                </w:p>
              </w:tc>
            </w:tr>
            <w:tr w:rsidR="00B77EE5" w:rsidTr="00B77EE5">
              <w:tc>
                <w:tcPr>
                  <w:tcW w:w="1748" w:type="dxa"/>
                </w:tcPr>
                <w:p w:rsidR="00B77EE5" w:rsidRDefault="00B77EE5" w:rsidP="00606F8C">
                  <w:pPr>
                    <w:jc w:val="both"/>
                    <w:rPr>
                      <w:rFonts w:ascii="Arial" w:hAnsi="Arial" w:cs="Arial"/>
                    </w:rPr>
                  </w:pPr>
                  <w:r>
                    <w:rPr>
                      <w:rFonts w:ascii="Arial" w:hAnsi="Arial" w:cs="Arial"/>
                    </w:rPr>
                    <w:t>Loans</w:t>
                  </w:r>
                </w:p>
              </w:tc>
              <w:tc>
                <w:tcPr>
                  <w:tcW w:w="1165" w:type="dxa"/>
                </w:tcPr>
                <w:p w:rsidR="00B77EE5" w:rsidRDefault="00B77EE5" w:rsidP="00606F8C">
                  <w:pPr>
                    <w:jc w:val="both"/>
                    <w:rPr>
                      <w:rFonts w:ascii="Arial" w:hAnsi="Arial" w:cs="Arial"/>
                    </w:rPr>
                  </w:pPr>
                  <w:r>
                    <w:rPr>
                      <w:rFonts w:ascii="Arial" w:hAnsi="Arial" w:cs="Arial"/>
                    </w:rPr>
                    <w:t>291</w:t>
                  </w:r>
                </w:p>
              </w:tc>
              <w:tc>
                <w:tcPr>
                  <w:tcW w:w="1762" w:type="dxa"/>
                </w:tcPr>
                <w:p w:rsidR="00B77EE5" w:rsidRDefault="00B77EE5">
                  <w:r w:rsidRPr="006946AB">
                    <w:rPr>
                      <w:rFonts w:ascii="Arial" w:hAnsi="Arial" w:cs="Arial"/>
                    </w:rPr>
                    <w:t>$</w:t>
                  </w:r>
                  <w:r w:rsidR="00566278">
                    <w:rPr>
                      <w:rFonts w:ascii="Arial" w:hAnsi="Arial" w:cs="Arial"/>
                    </w:rPr>
                    <w:t>1,022,358</w:t>
                  </w:r>
                </w:p>
              </w:tc>
              <w:tc>
                <w:tcPr>
                  <w:tcW w:w="1164" w:type="dxa"/>
                </w:tcPr>
                <w:p w:rsidR="00B77EE5" w:rsidRDefault="00B77EE5" w:rsidP="00606F8C">
                  <w:pPr>
                    <w:jc w:val="both"/>
                    <w:rPr>
                      <w:rFonts w:ascii="Arial" w:hAnsi="Arial" w:cs="Arial"/>
                    </w:rPr>
                  </w:pPr>
                  <w:r>
                    <w:rPr>
                      <w:rFonts w:ascii="Arial" w:hAnsi="Arial" w:cs="Arial"/>
                    </w:rPr>
                    <w:t>286</w:t>
                  </w:r>
                </w:p>
              </w:tc>
              <w:tc>
                <w:tcPr>
                  <w:tcW w:w="1536" w:type="dxa"/>
                </w:tcPr>
                <w:p w:rsidR="00B77EE5" w:rsidRDefault="00B77EE5">
                  <w:r w:rsidRPr="00527196">
                    <w:rPr>
                      <w:rFonts w:ascii="Arial" w:hAnsi="Arial" w:cs="Arial"/>
                    </w:rPr>
                    <w:t>$</w:t>
                  </w:r>
                  <w:r w:rsidR="00566278">
                    <w:rPr>
                      <w:rFonts w:ascii="Arial" w:hAnsi="Arial" w:cs="Arial"/>
                    </w:rPr>
                    <w:t>968,150</w:t>
                  </w:r>
                </w:p>
              </w:tc>
              <w:tc>
                <w:tcPr>
                  <w:tcW w:w="1164" w:type="dxa"/>
                </w:tcPr>
                <w:p w:rsidR="00B77EE5" w:rsidRDefault="00B77EE5" w:rsidP="00606F8C">
                  <w:pPr>
                    <w:jc w:val="both"/>
                    <w:rPr>
                      <w:rFonts w:ascii="Arial" w:hAnsi="Arial" w:cs="Arial"/>
                    </w:rPr>
                  </w:pPr>
                  <w:r>
                    <w:rPr>
                      <w:rFonts w:ascii="Arial" w:hAnsi="Arial" w:cs="Arial"/>
                    </w:rPr>
                    <w:t>32</w:t>
                  </w:r>
                </w:p>
              </w:tc>
              <w:tc>
                <w:tcPr>
                  <w:tcW w:w="1446" w:type="dxa"/>
                </w:tcPr>
                <w:p w:rsidR="00B77EE5" w:rsidRDefault="00B77EE5">
                  <w:r w:rsidRPr="00C15246">
                    <w:rPr>
                      <w:rFonts w:ascii="Arial" w:hAnsi="Arial" w:cs="Arial"/>
                    </w:rPr>
                    <w:t>$</w:t>
                  </w:r>
                  <w:r w:rsidR="00566278">
                    <w:rPr>
                      <w:rFonts w:ascii="Arial" w:hAnsi="Arial" w:cs="Arial"/>
                    </w:rPr>
                    <w:t>141,587</w:t>
                  </w:r>
                </w:p>
              </w:tc>
            </w:tr>
            <w:tr w:rsidR="00B77EE5" w:rsidTr="00B77EE5">
              <w:tc>
                <w:tcPr>
                  <w:tcW w:w="1748" w:type="dxa"/>
                </w:tcPr>
                <w:p w:rsidR="00B77EE5" w:rsidRDefault="00B77EE5" w:rsidP="00606F8C">
                  <w:pPr>
                    <w:jc w:val="both"/>
                    <w:rPr>
                      <w:rFonts w:ascii="Arial" w:hAnsi="Arial" w:cs="Arial"/>
                    </w:rPr>
                  </w:pPr>
                  <w:r>
                    <w:rPr>
                      <w:rFonts w:ascii="Arial" w:hAnsi="Arial" w:cs="Arial"/>
                    </w:rPr>
                    <w:t>Outside Scholarships</w:t>
                  </w:r>
                </w:p>
              </w:tc>
              <w:tc>
                <w:tcPr>
                  <w:tcW w:w="1165" w:type="dxa"/>
                </w:tcPr>
                <w:p w:rsidR="00B77EE5" w:rsidRPr="00211A38" w:rsidRDefault="0083451C" w:rsidP="00606F8C">
                  <w:pPr>
                    <w:jc w:val="both"/>
                    <w:rPr>
                      <w:rFonts w:ascii="Arial" w:hAnsi="Arial" w:cs="Arial"/>
                      <w:highlight w:val="yellow"/>
                    </w:rPr>
                  </w:pPr>
                  <w:r w:rsidRPr="00FF4988">
                    <w:rPr>
                      <w:rFonts w:ascii="Arial" w:hAnsi="Arial" w:cs="Arial"/>
                    </w:rPr>
                    <w:t>n/a</w:t>
                  </w:r>
                </w:p>
              </w:tc>
              <w:tc>
                <w:tcPr>
                  <w:tcW w:w="1762" w:type="dxa"/>
                </w:tcPr>
                <w:p w:rsidR="00B77EE5" w:rsidRPr="00FF4988" w:rsidRDefault="00B77EE5" w:rsidP="0083451C">
                  <w:r w:rsidRPr="00FF4988">
                    <w:rPr>
                      <w:rFonts w:ascii="Arial" w:hAnsi="Arial" w:cs="Arial"/>
                    </w:rPr>
                    <w:t>$</w:t>
                  </w:r>
                  <w:r w:rsidR="005A3B45" w:rsidRPr="00FF4988">
                    <w:rPr>
                      <w:rFonts w:ascii="Arial" w:hAnsi="Arial" w:cs="Arial"/>
                    </w:rPr>
                    <w:t>n/a</w:t>
                  </w:r>
                </w:p>
              </w:tc>
              <w:tc>
                <w:tcPr>
                  <w:tcW w:w="1164" w:type="dxa"/>
                </w:tcPr>
                <w:p w:rsidR="00B77EE5" w:rsidRDefault="0083451C" w:rsidP="00606F8C">
                  <w:pPr>
                    <w:jc w:val="both"/>
                    <w:rPr>
                      <w:rFonts w:ascii="Arial" w:hAnsi="Arial" w:cs="Arial"/>
                    </w:rPr>
                  </w:pPr>
                  <w:r>
                    <w:rPr>
                      <w:rFonts w:ascii="Arial" w:hAnsi="Arial" w:cs="Arial"/>
                    </w:rPr>
                    <w:t>61</w:t>
                  </w:r>
                </w:p>
              </w:tc>
              <w:tc>
                <w:tcPr>
                  <w:tcW w:w="1536" w:type="dxa"/>
                </w:tcPr>
                <w:p w:rsidR="00B77EE5" w:rsidRDefault="00B77EE5">
                  <w:r w:rsidRPr="00527196">
                    <w:rPr>
                      <w:rFonts w:ascii="Arial" w:hAnsi="Arial" w:cs="Arial"/>
                    </w:rPr>
                    <w:t>$</w:t>
                  </w:r>
                  <w:r w:rsidR="0083451C">
                    <w:rPr>
                      <w:rFonts w:ascii="Arial" w:hAnsi="Arial" w:cs="Arial"/>
                    </w:rPr>
                    <w:t>52,182.88</w:t>
                  </w:r>
                </w:p>
              </w:tc>
              <w:tc>
                <w:tcPr>
                  <w:tcW w:w="1164" w:type="dxa"/>
                </w:tcPr>
                <w:p w:rsidR="00B77EE5" w:rsidRDefault="0083451C" w:rsidP="00606F8C">
                  <w:pPr>
                    <w:jc w:val="both"/>
                    <w:rPr>
                      <w:rFonts w:ascii="Arial" w:hAnsi="Arial" w:cs="Arial"/>
                    </w:rPr>
                  </w:pPr>
                  <w:r>
                    <w:rPr>
                      <w:rFonts w:ascii="Arial" w:hAnsi="Arial" w:cs="Arial"/>
                    </w:rPr>
                    <w:t>85</w:t>
                  </w:r>
                </w:p>
              </w:tc>
              <w:tc>
                <w:tcPr>
                  <w:tcW w:w="1446" w:type="dxa"/>
                </w:tcPr>
                <w:p w:rsidR="00B77EE5" w:rsidRDefault="00B77EE5">
                  <w:r w:rsidRPr="00C15246">
                    <w:rPr>
                      <w:rFonts w:ascii="Arial" w:hAnsi="Arial" w:cs="Arial"/>
                    </w:rPr>
                    <w:t>$</w:t>
                  </w:r>
                  <w:r w:rsidR="0083451C">
                    <w:rPr>
                      <w:rFonts w:ascii="Arial" w:hAnsi="Arial" w:cs="Arial"/>
                    </w:rPr>
                    <w:t>90,673</w:t>
                  </w:r>
                </w:p>
              </w:tc>
            </w:tr>
            <w:tr w:rsidR="00B77EE5" w:rsidTr="00B77EE5">
              <w:tc>
                <w:tcPr>
                  <w:tcW w:w="1748" w:type="dxa"/>
                </w:tcPr>
                <w:p w:rsidR="00B77EE5" w:rsidRDefault="00B77EE5" w:rsidP="00606F8C">
                  <w:pPr>
                    <w:jc w:val="both"/>
                    <w:rPr>
                      <w:rFonts w:ascii="Arial" w:hAnsi="Arial" w:cs="Arial"/>
                    </w:rPr>
                  </w:pPr>
                  <w:r>
                    <w:rPr>
                      <w:rFonts w:ascii="Arial" w:hAnsi="Arial" w:cs="Arial"/>
                    </w:rPr>
                    <w:t>Inside Scholarships</w:t>
                  </w:r>
                </w:p>
              </w:tc>
              <w:tc>
                <w:tcPr>
                  <w:tcW w:w="1165" w:type="dxa"/>
                </w:tcPr>
                <w:p w:rsidR="00B77EE5" w:rsidRDefault="00CF3E40" w:rsidP="00606F8C">
                  <w:pPr>
                    <w:jc w:val="both"/>
                    <w:rPr>
                      <w:rFonts w:ascii="Arial" w:hAnsi="Arial" w:cs="Arial"/>
                    </w:rPr>
                  </w:pPr>
                  <w:r>
                    <w:rPr>
                      <w:rFonts w:ascii="Arial" w:hAnsi="Arial" w:cs="Arial"/>
                    </w:rPr>
                    <w:t>226</w:t>
                  </w:r>
                </w:p>
              </w:tc>
              <w:tc>
                <w:tcPr>
                  <w:tcW w:w="1762" w:type="dxa"/>
                </w:tcPr>
                <w:p w:rsidR="00B77EE5" w:rsidRDefault="00B77EE5">
                  <w:r w:rsidRPr="006946AB">
                    <w:rPr>
                      <w:rFonts w:ascii="Arial" w:hAnsi="Arial" w:cs="Arial"/>
                    </w:rPr>
                    <w:t>$</w:t>
                  </w:r>
                  <w:r w:rsidR="006E6D0E">
                    <w:rPr>
                      <w:rFonts w:ascii="Arial" w:hAnsi="Arial" w:cs="Arial"/>
                    </w:rPr>
                    <w:t>169,075</w:t>
                  </w:r>
                </w:p>
              </w:tc>
              <w:tc>
                <w:tcPr>
                  <w:tcW w:w="1164" w:type="dxa"/>
                </w:tcPr>
                <w:p w:rsidR="00B77EE5" w:rsidRDefault="00CF3E40" w:rsidP="00606F8C">
                  <w:pPr>
                    <w:jc w:val="both"/>
                    <w:rPr>
                      <w:rFonts w:ascii="Arial" w:hAnsi="Arial" w:cs="Arial"/>
                    </w:rPr>
                  </w:pPr>
                  <w:r>
                    <w:rPr>
                      <w:rFonts w:ascii="Arial" w:hAnsi="Arial" w:cs="Arial"/>
                    </w:rPr>
                    <w:t>222</w:t>
                  </w:r>
                </w:p>
              </w:tc>
              <w:tc>
                <w:tcPr>
                  <w:tcW w:w="1536" w:type="dxa"/>
                </w:tcPr>
                <w:p w:rsidR="00B77EE5" w:rsidRDefault="00B77EE5">
                  <w:r w:rsidRPr="00527196">
                    <w:rPr>
                      <w:rFonts w:ascii="Arial" w:hAnsi="Arial" w:cs="Arial"/>
                    </w:rPr>
                    <w:t>$</w:t>
                  </w:r>
                  <w:r w:rsidR="00CF3E40">
                    <w:rPr>
                      <w:rFonts w:ascii="Arial" w:hAnsi="Arial" w:cs="Arial"/>
                    </w:rPr>
                    <w:t>131,001</w:t>
                  </w:r>
                </w:p>
              </w:tc>
              <w:tc>
                <w:tcPr>
                  <w:tcW w:w="1164" w:type="dxa"/>
                </w:tcPr>
                <w:p w:rsidR="00B77EE5" w:rsidRDefault="00CF3E40" w:rsidP="00606F8C">
                  <w:pPr>
                    <w:jc w:val="both"/>
                    <w:rPr>
                      <w:rFonts w:ascii="Arial" w:hAnsi="Arial" w:cs="Arial"/>
                    </w:rPr>
                  </w:pPr>
                  <w:r>
                    <w:rPr>
                      <w:rFonts w:ascii="Arial" w:hAnsi="Arial" w:cs="Arial"/>
                    </w:rPr>
                    <w:t>251</w:t>
                  </w:r>
                </w:p>
              </w:tc>
              <w:tc>
                <w:tcPr>
                  <w:tcW w:w="1446" w:type="dxa"/>
                </w:tcPr>
                <w:p w:rsidR="00B77EE5" w:rsidRDefault="00B77EE5" w:rsidP="00211A38">
                  <w:r w:rsidRPr="00C15246">
                    <w:rPr>
                      <w:rFonts w:ascii="Arial" w:hAnsi="Arial" w:cs="Arial"/>
                    </w:rPr>
                    <w:t>$</w:t>
                  </w:r>
                  <w:r w:rsidR="00CF3E40">
                    <w:rPr>
                      <w:rFonts w:ascii="Arial" w:hAnsi="Arial" w:cs="Arial"/>
                    </w:rPr>
                    <w:t>96</w:t>
                  </w:r>
                  <w:r w:rsidR="004248F0">
                    <w:rPr>
                      <w:rFonts w:ascii="Arial" w:hAnsi="Arial" w:cs="Arial"/>
                    </w:rPr>
                    <w:t>,</w:t>
                  </w:r>
                  <w:r w:rsidR="00CF3E40">
                    <w:rPr>
                      <w:rFonts w:ascii="Arial" w:hAnsi="Arial" w:cs="Arial"/>
                    </w:rPr>
                    <w:t>046</w:t>
                  </w:r>
                </w:p>
              </w:tc>
            </w:tr>
            <w:tr w:rsidR="00B77EE5" w:rsidTr="00B77EE5">
              <w:tc>
                <w:tcPr>
                  <w:tcW w:w="1748" w:type="dxa"/>
                </w:tcPr>
                <w:p w:rsidR="00B77EE5" w:rsidRDefault="00B77EE5" w:rsidP="00606F8C">
                  <w:pPr>
                    <w:jc w:val="both"/>
                    <w:rPr>
                      <w:rFonts w:ascii="Arial" w:hAnsi="Arial" w:cs="Arial"/>
                    </w:rPr>
                  </w:pPr>
                </w:p>
              </w:tc>
              <w:tc>
                <w:tcPr>
                  <w:tcW w:w="1165" w:type="dxa"/>
                </w:tcPr>
                <w:p w:rsidR="00B77EE5" w:rsidRDefault="006E6D0E" w:rsidP="00606F8C">
                  <w:pPr>
                    <w:jc w:val="both"/>
                    <w:rPr>
                      <w:rFonts w:ascii="Arial" w:hAnsi="Arial" w:cs="Arial"/>
                    </w:rPr>
                  </w:pPr>
                  <w:r>
                    <w:rPr>
                      <w:rFonts w:ascii="Arial" w:hAnsi="Arial" w:cs="Arial"/>
                    </w:rPr>
                    <w:t>34,870</w:t>
                  </w:r>
                </w:p>
                <w:p w:rsidR="006E6D0E" w:rsidRDefault="006E6D0E" w:rsidP="00606F8C">
                  <w:pPr>
                    <w:jc w:val="both"/>
                    <w:rPr>
                      <w:rFonts w:ascii="Arial" w:hAnsi="Arial" w:cs="Arial"/>
                    </w:rPr>
                  </w:pPr>
                </w:p>
              </w:tc>
              <w:tc>
                <w:tcPr>
                  <w:tcW w:w="1762" w:type="dxa"/>
                </w:tcPr>
                <w:p w:rsidR="00B77EE5" w:rsidRPr="0042695C" w:rsidRDefault="00337758" w:rsidP="006D0F24">
                  <w:pPr>
                    <w:jc w:val="both"/>
                    <w:rPr>
                      <w:rFonts w:ascii="Arial" w:hAnsi="Arial" w:cs="Arial"/>
                      <w:b/>
                    </w:rPr>
                  </w:pPr>
                  <w:r w:rsidRPr="0042695C">
                    <w:rPr>
                      <w:rFonts w:ascii="Arial" w:hAnsi="Arial" w:cs="Arial"/>
                      <w:b/>
                    </w:rPr>
                    <w:t>$14,</w:t>
                  </w:r>
                  <w:r w:rsidR="006D0F24">
                    <w:rPr>
                      <w:rFonts w:ascii="Arial" w:hAnsi="Arial" w:cs="Arial"/>
                      <w:b/>
                    </w:rPr>
                    <w:t>424</w:t>
                  </w:r>
                  <w:r w:rsidRPr="0042695C">
                    <w:rPr>
                      <w:rFonts w:ascii="Arial" w:hAnsi="Arial" w:cs="Arial"/>
                      <w:b/>
                    </w:rPr>
                    <w:t>,3</w:t>
                  </w:r>
                  <w:r w:rsidR="006D0F24">
                    <w:rPr>
                      <w:rFonts w:ascii="Arial" w:hAnsi="Arial" w:cs="Arial"/>
                      <w:b/>
                    </w:rPr>
                    <w:t>81</w:t>
                  </w:r>
                </w:p>
              </w:tc>
              <w:tc>
                <w:tcPr>
                  <w:tcW w:w="1164" w:type="dxa"/>
                </w:tcPr>
                <w:p w:rsidR="00B77EE5" w:rsidRDefault="006E6D0E" w:rsidP="006E6D0E">
                  <w:pPr>
                    <w:jc w:val="both"/>
                    <w:rPr>
                      <w:rFonts w:ascii="Arial" w:hAnsi="Arial" w:cs="Arial"/>
                    </w:rPr>
                  </w:pPr>
                  <w:r>
                    <w:rPr>
                      <w:rFonts w:ascii="Arial" w:hAnsi="Arial" w:cs="Arial"/>
                    </w:rPr>
                    <w:t>4</w:t>
                  </w:r>
                  <w:r w:rsidR="00337758">
                    <w:rPr>
                      <w:rFonts w:ascii="Arial" w:hAnsi="Arial" w:cs="Arial"/>
                    </w:rPr>
                    <w:t>3,</w:t>
                  </w:r>
                  <w:r>
                    <w:rPr>
                      <w:rFonts w:ascii="Arial" w:hAnsi="Arial" w:cs="Arial"/>
                    </w:rPr>
                    <w:t>367</w:t>
                  </w:r>
                </w:p>
              </w:tc>
              <w:tc>
                <w:tcPr>
                  <w:tcW w:w="1536" w:type="dxa"/>
                </w:tcPr>
                <w:p w:rsidR="00B77EE5" w:rsidRPr="0042695C" w:rsidRDefault="00337758" w:rsidP="006D0F24">
                  <w:pPr>
                    <w:jc w:val="both"/>
                    <w:rPr>
                      <w:rFonts w:ascii="Arial" w:hAnsi="Arial" w:cs="Arial"/>
                      <w:b/>
                    </w:rPr>
                  </w:pPr>
                  <w:r w:rsidRPr="0042695C">
                    <w:rPr>
                      <w:rFonts w:ascii="Arial" w:hAnsi="Arial" w:cs="Arial"/>
                      <w:b/>
                    </w:rPr>
                    <w:t>$20,</w:t>
                  </w:r>
                  <w:r w:rsidR="006D0F24">
                    <w:rPr>
                      <w:rFonts w:ascii="Arial" w:hAnsi="Arial" w:cs="Arial"/>
                      <w:b/>
                    </w:rPr>
                    <w:t>807,456</w:t>
                  </w:r>
                </w:p>
              </w:tc>
              <w:tc>
                <w:tcPr>
                  <w:tcW w:w="1164" w:type="dxa"/>
                </w:tcPr>
                <w:p w:rsidR="00B77EE5" w:rsidRDefault="0067363E" w:rsidP="00606F8C">
                  <w:pPr>
                    <w:jc w:val="both"/>
                    <w:rPr>
                      <w:rFonts w:ascii="Arial" w:hAnsi="Arial" w:cs="Arial"/>
                    </w:rPr>
                  </w:pPr>
                  <w:r>
                    <w:rPr>
                      <w:rFonts w:ascii="Arial" w:hAnsi="Arial" w:cs="Arial"/>
                    </w:rPr>
                    <w:t>44,</w:t>
                  </w:r>
                  <w:r w:rsidR="006E6D0E">
                    <w:rPr>
                      <w:rFonts w:ascii="Arial" w:hAnsi="Arial" w:cs="Arial"/>
                    </w:rPr>
                    <w:t>344</w:t>
                  </w:r>
                </w:p>
              </w:tc>
              <w:tc>
                <w:tcPr>
                  <w:tcW w:w="1446" w:type="dxa"/>
                </w:tcPr>
                <w:p w:rsidR="00B77EE5" w:rsidRPr="002E25F0" w:rsidRDefault="00211A38" w:rsidP="002E25F0">
                  <w:pPr>
                    <w:jc w:val="both"/>
                    <w:rPr>
                      <w:rFonts w:ascii="Arial" w:hAnsi="Arial" w:cs="Arial"/>
                      <w:b/>
                    </w:rPr>
                  </w:pPr>
                  <w:r w:rsidRPr="002E25F0">
                    <w:rPr>
                      <w:rFonts w:ascii="Arial" w:hAnsi="Arial" w:cs="Arial"/>
                      <w:b/>
                    </w:rPr>
                    <w:t>$</w:t>
                  </w:r>
                  <w:r w:rsidR="006D0F24">
                    <w:rPr>
                      <w:rFonts w:ascii="Arial" w:hAnsi="Arial" w:cs="Arial"/>
                      <w:b/>
                    </w:rPr>
                    <w:t>23,258</w:t>
                  </w:r>
                  <w:r w:rsidR="002E25F0" w:rsidRPr="002E25F0">
                    <w:rPr>
                      <w:rFonts w:ascii="Arial" w:hAnsi="Arial" w:cs="Arial"/>
                      <w:b/>
                    </w:rPr>
                    <w:t>,</w:t>
                  </w:r>
                  <w:r w:rsidR="006D0F24">
                    <w:rPr>
                      <w:rFonts w:ascii="Arial" w:hAnsi="Arial" w:cs="Arial"/>
                      <w:b/>
                    </w:rPr>
                    <w:t>706</w:t>
                  </w:r>
                </w:p>
              </w:tc>
            </w:tr>
          </w:tbl>
          <w:p w:rsidR="0042695C" w:rsidRDefault="0042695C" w:rsidP="00FC7844">
            <w:pPr>
              <w:jc w:val="both"/>
              <w:rPr>
                <w:rFonts w:ascii="Arial" w:hAnsi="Arial" w:cs="Arial"/>
              </w:rPr>
            </w:pPr>
            <w:r>
              <w:rPr>
                <w:rFonts w:ascii="Arial" w:hAnsi="Arial" w:cs="Arial"/>
              </w:rPr>
              <w:t xml:space="preserve">The above chart and descriptions in this section show the various programs currently under Financial Aid and the number of students served in addition to total estimated dollar amounts that benefited our student population.  </w:t>
            </w:r>
            <w:r w:rsidR="00FC7844">
              <w:rPr>
                <w:rFonts w:ascii="Arial" w:hAnsi="Arial" w:cs="Arial"/>
              </w:rPr>
              <w:t xml:space="preserve">The Financial Aid office supports student success by providing approximately </w:t>
            </w:r>
            <w:r w:rsidR="00FC7844" w:rsidRPr="00FC7844">
              <w:rPr>
                <w:rFonts w:ascii="Arial" w:hAnsi="Arial" w:cs="Arial"/>
                <w:b/>
              </w:rPr>
              <w:t>$23,</w:t>
            </w:r>
            <w:r w:rsidR="006D0F24">
              <w:rPr>
                <w:rFonts w:ascii="Arial" w:hAnsi="Arial" w:cs="Arial"/>
                <w:b/>
              </w:rPr>
              <w:t>258,706</w:t>
            </w:r>
            <w:r w:rsidR="00FC7844">
              <w:rPr>
                <w:rFonts w:ascii="Arial" w:hAnsi="Arial" w:cs="Arial"/>
              </w:rPr>
              <w:t xml:space="preserve"> to students in the 2010-2011 academic year</w:t>
            </w:r>
            <w:r>
              <w:rPr>
                <w:rFonts w:ascii="Arial" w:hAnsi="Arial" w:cs="Arial"/>
              </w:rPr>
              <w:t xml:space="preserve">, </w:t>
            </w:r>
          </w:p>
          <w:p w:rsidR="0039507E" w:rsidRDefault="0042695C" w:rsidP="00FC7844">
            <w:pPr>
              <w:jc w:val="both"/>
              <w:rPr>
                <w:rFonts w:ascii="Arial" w:hAnsi="Arial" w:cs="Arial"/>
              </w:rPr>
            </w:pPr>
            <w:r w:rsidRPr="0042695C">
              <w:rPr>
                <w:rFonts w:ascii="Arial" w:hAnsi="Arial" w:cs="Arial"/>
                <w:b/>
              </w:rPr>
              <w:lastRenderedPageBreak/>
              <w:t>$</w:t>
            </w:r>
            <w:proofErr w:type="gramStart"/>
            <w:r w:rsidR="005052E5" w:rsidRPr="0042695C">
              <w:rPr>
                <w:rFonts w:ascii="Arial" w:hAnsi="Arial" w:cs="Arial"/>
                <w:b/>
              </w:rPr>
              <w:t>20,</w:t>
            </w:r>
            <w:r w:rsidR="005052E5">
              <w:rPr>
                <w:rFonts w:ascii="Arial" w:hAnsi="Arial" w:cs="Arial"/>
                <w:b/>
              </w:rPr>
              <w:t>807,456</w:t>
            </w:r>
            <w:r>
              <w:rPr>
                <w:rFonts w:ascii="Arial" w:hAnsi="Arial" w:cs="Arial"/>
              </w:rPr>
              <w:t xml:space="preserve"> </w:t>
            </w:r>
            <w:r w:rsidR="00FC7844">
              <w:rPr>
                <w:rFonts w:ascii="Arial" w:hAnsi="Arial" w:cs="Arial"/>
              </w:rPr>
              <w:t xml:space="preserve"> </w:t>
            </w:r>
            <w:r>
              <w:rPr>
                <w:rFonts w:ascii="Arial" w:hAnsi="Arial" w:cs="Arial"/>
              </w:rPr>
              <w:t>in</w:t>
            </w:r>
            <w:proofErr w:type="gramEnd"/>
            <w:r>
              <w:rPr>
                <w:rFonts w:ascii="Arial" w:hAnsi="Arial" w:cs="Arial"/>
              </w:rPr>
              <w:t xml:space="preserve"> 2009-2010, and </w:t>
            </w:r>
            <w:r w:rsidRPr="0042695C">
              <w:rPr>
                <w:rFonts w:ascii="Arial" w:hAnsi="Arial" w:cs="Arial"/>
                <w:b/>
              </w:rPr>
              <w:t>$</w:t>
            </w:r>
            <w:r w:rsidR="005052E5" w:rsidRPr="0042695C">
              <w:rPr>
                <w:rFonts w:ascii="Arial" w:hAnsi="Arial" w:cs="Arial"/>
                <w:b/>
              </w:rPr>
              <w:t>14,</w:t>
            </w:r>
            <w:r w:rsidR="005052E5">
              <w:rPr>
                <w:rFonts w:ascii="Arial" w:hAnsi="Arial" w:cs="Arial"/>
                <w:b/>
              </w:rPr>
              <w:t>424</w:t>
            </w:r>
            <w:r w:rsidR="005052E5" w:rsidRPr="0042695C">
              <w:rPr>
                <w:rFonts w:ascii="Arial" w:hAnsi="Arial" w:cs="Arial"/>
                <w:b/>
              </w:rPr>
              <w:t>,3</w:t>
            </w:r>
            <w:r w:rsidR="005052E5">
              <w:rPr>
                <w:rFonts w:ascii="Arial" w:hAnsi="Arial" w:cs="Arial"/>
                <w:b/>
              </w:rPr>
              <w:t xml:space="preserve">81 </w:t>
            </w:r>
            <w:r w:rsidR="0039507E">
              <w:rPr>
                <w:rFonts w:ascii="Arial" w:hAnsi="Arial" w:cs="Arial"/>
              </w:rPr>
              <w:t xml:space="preserve">in 2008-2009.  In looking at the trends from the data above, the number of overall Financial Aid applications has increased about </w:t>
            </w:r>
            <w:r w:rsidR="0039507E" w:rsidRPr="007B39DB">
              <w:rPr>
                <w:rFonts w:ascii="Arial" w:hAnsi="Arial" w:cs="Arial"/>
                <w:b/>
              </w:rPr>
              <w:t>30%</w:t>
            </w:r>
            <w:r w:rsidR="0039507E">
              <w:rPr>
                <w:rFonts w:ascii="Arial" w:hAnsi="Arial" w:cs="Arial"/>
              </w:rPr>
              <w:t xml:space="preserve"> the first year, </w:t>
            </w:r>
            <w:r w:rsidR="0039507E" w:rsidRPr="007B39DB">
              <w:rPr>
                <w:rFonts w:ascii="Arial" w:hAnsi="Arial" w:cs="Arial"/>
                <w:b/>
              </w:rPr>
              <w:t>6%</w:t>
            </w:r>
            <w:r w:rsidR="0039507E">
              <w:rPr>
                <w:rFonts w:ascii="Arial" w:hAnsi="Arial" w:cs="Arial"/>
              </w:rPr>
              <w:t xml:space="preserve"> the next year and so far this year we have seen another increase of </w:t>
            </w:r>
            <w:r w:rsidR="0039507E" w:rsidRPr="007B39DB">
              <w:rPr>
                <w:rFonts w:ascii="Arial" w:hAnsi="Arial" w:cs="Arial"/>
                <w:b/>
              </w:rPr>
              <w:t>26.6%</w:t>
            </w:r>
            <w:r w:rsidR="0039507E">
              <w:rPr>
                <w:rFonts w:ascii="Arial" w:hAnsi="Arial" w:cs="Arial"/>
              </w:rPr>
              <w:t xml:space="preserve"> year to date; which is significant considering we are still accepting 2011- 2012 applications.  This increase is attributed to the state of the economy, as unemployed or under-employed students return to school for re-training or to improve their marketable skills. </w:t>
            </w:r>
          </w:p>
          <w:p w:rsidR="0039507E" w:rsidRDefault="0039507E" w:rsidP="00FC7844">
            <w:pPr>
              <w:jc w:val="both"/>
              <w:rPr>
                <w:rFonts w:ascii="Arial" w:hAnsi="Arial" w:cs="Arial"/>
              </w:rPr>
            </w:pPr>
          </w:p>
          <w:p w:rsidR="00FC7844" w:rsidRDefault="0039507E" w:rsidP="00FC7844">
            <w:pPr>
              <w:jc w:val="both"/>
              <w:rPr>
                <w:rFonts w:ascii="Arial" w:hAnsi="Arial" w:cs="Arial"/>
              </w:rPr>
            </w:pPr>
            <w:r>
              <w:rPr>
                <w:rFonts w:ascii="Arial" w:hAnsi="Arial" w:cs="Arial"/>
              </w:rPr>
              <w:t xml:space="preserve">More detail about the services and data are described below for </w:t>
            </w:r>
            <w:r w:rsidR="00FC7844">
              <w:rPr>
                <w:rFonts w:ascii="Arial" w:hAnsi="Arial" w:cs="Arial"/>
              </w:rPr>
              <w:t>the following grant and aid programs</w:t>
            </w:r>
            <w:r>
              <w:rPr>
                <w:rFonts w:ascii="Arial" w:hAnsi="Arial" w:cs="Arial"/>
              </w:rPr>
              <w:t xml:space="preserve"> successfully provided to students by the Financial Aid office</w:t>
            </w:r>
            <w:r w:rsidR="00FC7844">
              <w:rPr>
                <w:rFonts w:ascii="Arial" w:hAnsi="Arial" w:cs="Arial"/>
              </w:rPr>
              <w:t>:</w:t>
            </w:r>
          </w:p>
          <w:p w:rsidR="00FC7844" w:rsidRPr="00410FEA" w:rsidRDefault="00FC7844" w:rsidP="00FC7844">
            <w:pPr>
              <w:pStyle w:val="ListParagraph"/>
              <w:numPr>
                <w:ilvl w:val="0"/>
                <w:numId w:val="32"/>
              </w:numPr>
              <w:rPr>
                <w:rFonts w:ascii="Arial" w:hAnsi="Arial" w:cs="Arial"/>
                <w:b/>
                <w:u w:val="single"/>
              </w:rPr>
            </w:pPr>
            <w:r w:rsidRPr="00410FEA">
              <w:rPr>
                <w:rFonts w:ascii="Arial" w:hAnsi="Arial" w:cs="Arial"/>
                <w:b/>
                <w:u w:val="single"/>
              </w:rPr>
              <w:t xml:space="preserve">Board of Governors Fee Waiver (BOG-FW) </w:t>
            </w:r>
          </w:p>
          <w:p w:rsidR="00FC7844" w:rsidRDefault="00FC7844" w:rsidP="00FC7844">
            <w:pPr>
              <w:pStyle w:val="ListParagraph"/>
              <w:rPr>
                <w:rFonts w:ascii="Arial" w:hAnsi="Arial" w:cs="Arial"/>
              </w:rPr>
            </w:pPr>
            <w:r>
              <w:rPr>
                <w:rFonts w:ascii="Arial" w:hAnsi="Arial" w:cs="Arial"/>
              </w:rPr>
              <w:t xml:space="preserve">The BOG Fee Waiver is a state funded grant program to assist low income students by waiving registration fees.  Currently, approximately </w:t>
            </w:r>
            <w:r w:rsidRPr="00FC7844">
              <w:rPr>
                <w:rFonts w:ascii="Arial" w:hAnsi="Arial" w:cs="Arial"/>
                <w:b/>
              </w:rPr>
              <w:t>71%</w:t>
            </w:r>
            <w:r>
              <w:rPr>
                <w:rFonts w:ascii="Arial" w:hAnsi="Arial" w:cs="Arial"/>
              </w:rPr>
              <w:t xml:space="preserve"> of our entire student population receives the BOG Fee Waiver.  Without this assistance, many extremely low income students would be unable to register for classes.  The program has increased from </w:t>
            </w:r>
            <w:r w:rsidR="005052E5">
              <w:rPr>
                <w:rFonts w:ascii="Arial" w:hAnsi="Arial" w:cs="Arial"/>
                <w:b/>
              </w:rPr>
              <w:t>14,26</w:t>
            </w:r>
            <w:r w:rsidRPr="00FC7844">
              <w:rPr>
                <w:rFonts w:ascii="Arial" w:hAnsi="Arial" w:cs="Arial"/>
                <w:b/>
              </w:rPr>
              <w:t>9</w:t>
            </w:r>
            <w:r>
              <w:rPr>
                <w:rFonts w:ascii="Arial" w:hAnsi="Arial" w:cs="Arial"/>
              </w:rPr>
              <w:t xml:space="preserve"> students in 2008-2009 to </w:t>
            </w:r>
            <w:r w:rsidR="005052E5">
              <w:rPr>
                <w:rFonts w:ascii="Arial" w:hAnsi="Arial" w:cs="Arial"/>
                <w:b/>
              </w:rPr>
              <w:t>15,731</w:t>
            </w:r>
            <w:r>
              <w:rPr>
                <w:rFonts w:ascii="Arial" w:hAnsi="Arial" w:cs="Arial"/>
              </w:rPr>
              <w:t xml:space="preserve"> students in 2010-2011.  </w:t>
            </w:r>
          </w:p>
          <w:p w:rsidR="00222C61" w:rsidRDefault="00222C61" w:rsidP="00FC7844">
            <w:pPr>
              <w:pStyle w:val="ListParagraph"/>
              <w:rPr>
                <w:rFonts w:ascii="Arial" w:hAnsi="Arial" w:cs="Arial"/>
              </w:rPr>
            </w:pPr>
          </w:p>
          <w:p w:rsidR="00FC7844" w:rsidRDefault="00FC7844" w:rsidP="00FC7844">
            <w:pPr>
              <w:pStyle w:val="ListParagraph"/>
              <w:numPr>
                <w:ilvl w:val="0"/>
                <w:numId w:val="32"/>
              </w:numPr>
              <w:rPr>
                <w:rFonts w:ascii="Arial" w:hAnsi="Arial" w:cs="Arial"/>
              </w:rPr>
            </w:pPr>
            <w:r w:rsidRPr="00410FEA">
              <w:rPr>
                <w:rFonts w:ascii="Arial" w:hAnsi="Arial" w:cs="Arial"/>
                <w:b/>
                <w:u w:val="single"/>
              </w:rPr>
              <w:t>Pell Grant</w:t>
            </w:r>
            <w:r w:rsidRPr="00410FEA">
              <w:rPr>
                <w:rFonts w:ascii="Arial" w:hAnsi="Arial" w:cs="Arial"/>
                <w:b/>
                <w:u w:val="single"/>
              </w:rPr>
              <w:br/>
            </w:r>
            <w:r>
              <w:rPr>
                <w:rFonts w:ascii="Arial" w:hAnsi="Arial" w:cs="Arial"/>
              </w:rPr>
              <w:t xml:space="preserve">The Pell Grant is a federal funded program awarded to every student that qualifies based on income and it can be used toward any educational related expense that the student wishes.  The number of students receiving Pell Grant has risen steadily over the last three years and the data shows an increase of </w:t>
            </w:r>
            <w:r w:rsidRPr="00FC7844">
              <w:rPr>
                <w:rFonts w:ascii="Arial" w:hAnsi="Arial" w:cs="Arial"/>
                <w:b/>
              </w:rPr>
              <w:t>64%</w:t>
            </w:r>
            <w:r>
              <w:rPr>
                <w:rFonts w:ascii="Arial" w:hAnsi="Arial" w:cs="Arial"/>
              </w:rPr>
              <w:t xml:space="preserve"> from </w:t>
            </w:r>
            <w:r w:rsidR="000A33E5" w:rsidRPr="000A33E5">
              <w:rPr>
                <w:rFonts w:ascii="Arial" w:hAnsi="Arial" w:cs="Arial"/>
                <w:b/>
              </w:rPr>
              <w:t>3495</w:t>
            </w:r>
            <w:r w:rsidR="000A33E5">
              <w:rPr>
                <w:rFonts w:ascii="Arial" w:hAnsi="Arial" w:cs="Arial"/>
              </w:rPr>
              <w:t xml:space="preserve"> </w:t>
            </w:r>
            <w:r>
              <w:rPr>
                <w:rFonts w:ascii="Arial" w:hAnsi="Arial" w:cs="Arial"/>
              </w:rPr>
              <w:t xml:space="preserve">in 2008-2009 to </w:t>
            </w:r>
            <w:r w:rsidR="000A33E5" w:rsidRPr="000A33E5">
              <w:rPr>
                <w:rFonts w:ascii="Arial" w:hAnsi="Arial" w:cs="Arial"/>
                <w:b/>
              </w:rPr>
              <w:t>5738</w:t>
            </w:r>
            <w:r w:rsidR="000A33E5">
              <w:rPr>
                <w:rFonts w:ascii="Arial" w:hAnsi="Arial" w:cs="Arial"/>
              </w:rPr>
              <w:t xml:space="preserve"> </w:t>
            </w:r>
            <w:r>
              <w:rPr>
                <w:rFonts w:ascii="Arial" w:hAnsi="Arial" w:cs="Arial"/>
              </w:rPr>
              <w:t xml:space="preserve">in 2010-2011.    </w:t>
            </w:r>
          </w:p>
          <w:p w:rsidR="00222C61" w:rsidRDefault="00222C61" w:rsidP="00222C61">
            <w:pPr>
              <w:pStyle w:val="ListParagraph"/>
              <w:rPr>
                <w:rFonts w:ascii="Arial" w:hAnsi="Arial" w:cs="Arial"/>
              </w:rPr>
            </w:pPr>
          </w:p>
          <w:p w:rsidR="00FC7844" w:rsidRPr="002A06A5" w:rsidRDefault="00FC7844" w:rsidP="00FC7844">
            <w:pPr>
              <w:pStyle w:val="ListParagraph"/>
              <w:numPr>
                <w:ilvl w:val="0"/>
                <w:numId w:val="32"/>
              </w:numPr>
              <w:rPr>
                <w:rFonts w:ascii="Arial" w:hAnsi="Arial" w:cs="Arial"/>
                <w:b/>
                <w:u w:val="single"/>
              </w:rPr>
            </w:pPr>
            <w:r w:rsidRPr="002A06A5">
              <w:rPr>
                <w:rFonts w:ascii="Arial" w:hAnsi="Arial" w:cs="Arial"/>
                <w:b/>
                <w:u w:val="single"/>
              </w:rPr>
              <w:t>Cal Grant B and C</w:t>
            </w:r>
          </w:p>
          <w:p w:rsidR="00410FEA" w:rsidRDefault="00FC7844" w:rsidP="00410FEA">
            <w:pPr>
              <w:pStyle w:val="ListParagraph"/>
              <w:rPr>
                <w:rFonts w:ascii="Arial" w:hAnsi="Arial" w:cs="Arial"/>
              </w:rPr>
            </w:pPr>
            <w:r>
              <w:rPr>
                <w:rFonts w:ascii="Arial" w:hAnsi="Arial" w:cs="Arial"/>
              </w:rPr>
              <w:t xml:space="preserve">The Cal Grant is a state funded program to assist low income and high achieving students.  </w:t>
            </w:r>
            <w:r w:rsidR="00410FEA">
              <w:rPr>
                <w:rFonts w:ascii="Arial" w:hAnsi="Arial" w:cs="Arial"/>
              </w:rPr>
              <w:t xml:space="preserve">Awarding </w:t>
            </w:r>
            <w:r w:rsidR="00410FEA" w:rsidRPr="00410FEA">
              <w:rPr>
                <w:rFonts w:ascii="Arial" w:hAnsi="Arial" w:cs="Arial"/>
                <w:b/>
              </w:rPr>
              <w:t>648</w:t>
            </w:r>
            <w:r w:rsidR="00410FEA">
              <w:rPr>
                <w:rFonts w:ascii="Arial" w:hAnsi="Arial" w:cs="Arial"/>
              </w:rPr>
              <w:t xml:space="preserve"> students in 2008-2009 and </w:t>
            </w:r>
            <w:r w:rsidR="00410FEA" w:rsidRPr="00410FEA">
              <w:rPr>
                <w:rFonts w:ascii="Arial" w:hAnsi="Arial" w:cs="Arial"/>
                <w:b/>
              </w:rPr>
              <w:t>849</w:t>
            </w:r>
            <w:r w:rsidR="00410FEA">
              <w:rPr>
                <w:rFonts w:ascii="Arial" w:hAnsi="Arial" w:cs="Arial"/>
              </w:rPr>
              <w:t xml:space="preserve"> in 2010-2011; the data shows an increase of </w:t>
            </w:r>
            <w:r w:rsidR="00410FEA">
              <w:rPr>
                <w:rFonts w:ascii="Arial" w:hAnsi="Arial" w:cs="Arial"/>
                <w:b/>
              </w:rPr>
              <w:t xml:space="preserve">31% </w:t>
            </w:r>
            <w:r w:rsidR="00410FEA" w:rsidRPr="00410FEA">
              <w:rPr>
                <w:rFonts w:ascii="Arial" w:hAnsi="Arial" w:cs="Arial"/>
              </w:rPr>
              <w:t>and</w:t>
            </w:r>
            <w:r w:rsidR="00410FEA">
              <w:rPr>
                <w:rFonts w:ascii="Arial" w:hAnsi="Arial" w:cs="Arial"/>
                <w:b/>
              </w:rPr>
              <w:t xml:space="preserve"> </w:t>
            </w:r>
            <w:r w:rsidR="00410FEA">
              <w:rPr>
                <w:rFonts w:ascii="Arial" w:hAnsi="Arial" w:cs="Arial"/>
              </w:rPr>
              <w:t xml:space="preserve">is a clear indicator of student success as the number of low income students that are achieving academic success is increasing at a steady rate.  </w:t>
            </w:r>
          </w:p>
          <w:p w:rsidR="00222C61" w:rsidRDefault="00222C61" w:rsidP="00410FEA">
            <w:pPr>
              <w:pStyle w:val="ListParagraph"/>
              <w:rPr>
                <w:rFonts w:ascii="Arial" w:hAnsi="Arial" w:cs="Arial"/>
              </w:rPr>
            </w:pPr>
          </w:p>
          <w:p w:rsidR="00FC7844" w:rsidRPr="00410FEA" w:rsidRDefault="00FC7844" w:rsidP="00FC7844">
            <w:pPr>
              <w:pStyle w:val="ListParagraph"/>
              <w:numPr>
                <w:ilvl w:val="0"/>
                <w:numId w:val="32"/>
              </w:numPr>
              <w:rPr>
                <w:rFonts w:ascii="Arial" w:hAnsi="Arial" w:cs="Arial"/>
                <w:b/>
                <w:u w:val="single"/>
              </w:rPr>
            </w:pPr>
            <w:r w:rsidRPr="00410FEA">
              <w:rPr>
                <w:rFonts w:ascii="Arial" w:hAnsi="Arial" w:cs="Arial"/>
                <w:b/>
                <w:u w:val="single"/>
              </w:rPr>
              <w:t>Specialized Grants</w:t>
            </w:r>
            <w:r w:rsidR="00410FEA">
              <w:rPr>
                <w:rFonts w:ascii="Arial" w:hAnsi="Arial" w:cs="Arial"/>
              </w:rPr>
              <w:t xml:space="preserve"> The data trends show some decreases in awards from programs that serve specialized at risk populations such as foster youth, single parents and extremely low income students who would be unlikely to be able to afford educational expenses without the assistance of Financial Aid and related services.  These grants dropped by about </w:t>
            </w:r>
            <w:r w:rsidR="00410FEA" w:rsidRPr="005A3B45">
              <w:rPr>
                <w:rFonts w:ascii="Arial" w:hAnsi="Arial" w:cs="Arial"/>
                <w:b/>
              </w:rPr>
              <w:t>24.9%</w:t>
            </w:r>
            <w:r w:rsidR="00410FEA">
              <w:rPr>
                <w:rFonts w:ascii="Arial" w:hAnsi="Arial" w:cs="Arial"/>
              </w:rPr>
              <w:t xml:space="preserve"> since 2008 and are detailed below:</w:t>
            </w:r>
          </w:p>
          <w:p w:rsidR="00FC7844" w:rsidRDefault="00FC7844" w:rsidP="00FC7844">
            <w:pPr>
              <w:pStyle w:val="ListParagraph"/>
              <w:numPr>
                <w:ilvl w:val="0"/>
                <w:numId w:val="33"/>
              </w:numPr>
              <w:ind w:left="1080"/>
              <w:rPr>
                <w:rFonts w:ascii="Arial" w:hAnsi="Arial" w:cs="Arial"/>
              </w:rPr>
            </w:pPr>
            <w:r>
              <w:rPr>
                <w:rFonts w:ascii="Arial" w:hAnsi="Arial" w:cs="Arial"/>
              </w:rPr>
              <w:t xml:space="preserve">California Chafee Grant – This grant is for former Foster Youth up to $5,000 per year for job training or college in addition to any other state or federal aid.  </w:t>
            </w:r>
          </w:p>
          <w:p w:rsidR="00FC7844" w:rsidRDefault="00FC7844" w:rsidP="00FC7844">
            <w:pPr>
              <w:pStyle w:val="ListParagraph"/>
              <w:numPr>
                <w:ilvl w:val="0"/>
                <w:numId w:val="33"/>
              </w:numPr>
              <w:ind w:left="1080"/>
              <w:jc w:val="both"/>
              <w:rPr>
                <w:rFonts w:ascii="Arial" w:hAnsi="Arial" w:cs="Arial"/>
              </w:rPr>
            </w:pPr>
            <w:r>
              <w:rPr>
                <w:rFonts w:ascii="Arial" w:hAnsi="Arial" w:cs="Arial"/>
              </w:rPr>
              <w:t>Supplemental Educational Opportunity Grant (SEOG</w:t>
            </w:r>
            <w:proofErr w:type="gramStart"/>
            <w:r>
              <w:rPr>
                <w:rFonts w:ascii="Arial" w:hAnsi="Arial" w:cs="Arial"/>
              </w:rPr>
              <w:t>)  -</w:t>
            </w:r>
            <w:proofErr w:type="gramEnd"/>
            <w:r>
              <w:rPr>
                <w:rFonts w:ascii="Arial" w:hAnsi="Arial" w:cs="Arial"/>
              </w:rPr>
              <w:t xml:space="preserve"> This grant is reserved for the most financially needy students whose families cannot contribute to their educational expenses.  It is a very limited funding program and is awarded on a first come-first serve basis.  </w:t>
            </w:r>
          </w:p>
          <w:p w:rsidR="00FC7844" w:rsidRDefault="00FC7844" w:rsidP="00FC7844">
            <w:pPr>
              <w:pStyle w:val="ListParagraph"/>
              <w:numPr>
                <w:ilvl w:val="0"/>
                <w:numId w:val="33"/>
              </w:numPr>
              <w:ind w:left="1080"/>
              <w:jc w:val="both"/>
              <w:rPr>
                <w:rFonts w:ascii="Arial" w:hAnsi="Arial" w:cs="Arial"/>
              </w:rPr>
            </w:pPr>
            <w:r w:rsidRPr="0093228E">
              <w:rPr>
                <w:rFonts w:ascii="Arial" w:hAnsi="Arial" w:cs="Arial"/>
              </w:rPr>
              <w:t xml:space="preserve">Cooperative Agencies Resources for Education (CARE) Grant – This program is awarded through the EOPS program on campus.  Students must be </w:t>
            </w:r>
            <w:proofErr w:type="gramStart"/>
            <w:r w:rsidRPr="0093228E">
              <w:rPr>
                <w:rFonts w:ascii="Arial" w:hAnsi="Arial" w:cs="Arial"/>
              </w:rPr>
              <w:t>a single</w:t>
            </w:r>
            <w:proofErr w:type="gramEnd"/>
            <w:r w:rsidRPr="0093228E">
              <w:rPr>
                <w:rFonts w:ascii="Arial" w:hAnsi="Arial" w:cs="Arial"/>
              </w:rPr>
              <w:t xml:space="preserve"> parents on TANF to assist in breaking the welfare dependency cycle by completing college-level educational training programs and therefore become more employable and economically self-sufficient.   </w:t>
            </w:r>
          </w:p>
          <w:p w:rsidR="00410FEA" w:rsidRDefault="00410FEA" w:rsidP="00410FEA">
            <w:pPr>
              <w:ind w:left="720"/>
              <w:jc w:val="both"/>
              <w:rPr>
                <w:rFonts w:ascii="Arial" w:hAnsi="Arial" w:cs="Arial"/>
              </w:rPr>
            </w:pPr>
          </w:p>
          <w:p w:rsidR="0090790A" w:rsidRDefault="00410FEA" w:rsidP="00410FEA">
            <w:pPr>
              <w:ind w:left="720"/>
              <w:jc w:val="both"/>
              <w:rPr>
                <w:rFonts w:ascii="Arial" w:hAnsi="Arial" w:cs="Arial"/>
              </w:rPr>
            </w:pPr>
            <w:r>
              <w:rPr>
                <w:rFonts w:ascii="Arial" w:hAnsi="Arial" w:cs="Arial"/>
              </w:rPr>
              <w:t>Most of the decrease in Specialized Grants is</w:t>
            </w:r>
            <w:r w:rsidRPr="00410FEA">
              <w:rPr>
                <w:rFonts w:ascii="Arial" w:hAnsi="Arial" w:cs="Arial"/>
              </w:rPr>
              <w:t xml:space="preserve"> due to the reduction in the SEOG </w:t>
            </w:r>
            <w:r>
              <w:rPr>
                <w:rFonts w:ascii="Arial" w:hAnsi="Arial" w:cs="Arial"/>
              </w:rPr>
              <w:t xml:space="preserve">awards </w:t>
            </w:r>
            <w:r w:rsidRPr="00410FEA">
              <w:rPr>
                <w:rFonts w:ascii="Arial" w:hAnsi="Arial" w:cs="Arial"/>
              </w:rPr>
              <w:t xml:space="preserve">over the past few years, which is related to the funding timelines </w:t>
            </w:r>
            <w:r>
              <w:rPr>
                <w:rFonts w:ascii="Arial" w:hAnsi="Arial" w:cs="Arial"/>
              </w:rPr>
              <w:t>not</w:t>
            </w:r>
            <w:r w:rsidRPr="00410FEA">
              <w:rPr>
                <w:rFonts w:ascii="Arial" w:hAnsi="Arial" w:cs="Arial"/>
              </w:rPr>
              <w:t xml:space="preserve"> to student need.  </w:t>
            </w:r>
            <w:r>
              <w:rPr>
                <w:rFonts w:ascii="Arial" w:hAnsi="Arial" w:cs="Arial"/>
              </w:rPr>
              <w:t xml:space="preserve">In the past, SEOG funding has been rolled over to the next fiscal year due to expenditure </w:t>
            </w:r>
            <w:r>
              <w:rPr>
                <w:rFonts w:ascii="Arial" w:hAnsi="Arial" w:cs="Arial"/>
              </w:rPr>
              <w:lastRenderedPageBreak/>
              <w:t xml:space="preserve">cutoff dates set by the district that were inconsistent with SEOG funding timelines.  </w:t>
            </w:r>
            <w:r w:rsidRPr="00410FEA">
              <w:rPr>
                <w:rFonts w:ascii="Arial" w:hAnsi="Arial" w:cs="Arial"/>
              </w:rPr>
              <w:t>Efforts have been made to address this gap in planning and budgeting</w:t>
            </w:r>
            <w:r>
              <w:rPr>
                <w:rFonts w:ascii="Arial" w:hAnsi="Arial" w:cs="Arial"/>
              </w:rPr>
              <w:t xml:space="preserve"> by obtaining regular monthly reports from the district office on SEOG funding and notifying district staff of the need to issue SEOG awards before the books are closed for the fiscal year.  These efforts have already b</w:t>
            </w:r>
            <w:r w:rsidR="002A06A5">
              <w:rPr>
                <w:rFonts w:ascii="Arial" w:hAnsi="Arial" w:cs="Arial"/>
              </w:rPr>
              <w:t>een implemented and are showing results</w:t>
            </w:r>
            <w:r>
              <w:rPr>
                <w:rFonts w:ascii="Arial" w:hAnsi="Arial" w:cs="Arial"/>
              </w:rPr>
              <w:t xml:space="preserve"> when we look at </w:t>
            </w:r>
            <w:r w:rsidRPr="00410FEA">
              <w:rPr>
                <w:rFonts w:ascii="Arial" w:hAnsi="Arial" w:cs="Arial"/>
              </w:rPr>
              <w:t xml:space="preserve">Financial Aid disbursements for </w:t>
            </w:r>
            <w:r>
              <w:rPr>
                <w:rFonts w:ascii="Arial" w:hAnsi="Arial" w:cs="Arial"/>
              </w:rPr>
              <w:t xml:space="preserve">SEOG </w:t>
            </w:r>
            <w:r w:rsidRPr="00410FEA">
              <w:rPr>
                <w:rFonts w:ascii="Arial" w:hAnsi="Arial" w:cs="Arial"/>
              </w:rPr>
              <w:t xml:space="preserve">this year.  Year to date projections for the 2011-2012 year, already show that </w:t>
            </w:r>
            <w:r w:rsidRPr="00410FEA">
              <w:rPr>
                <w:rFonts w:ascii="Arial" w:hAnsi="Arial" w:cs="Arial"/>
                <w:b/>
              </w:rPr>
              <w:t xml:space="preserve">504 </w:t>
            </w:r>
            <w:r w:rsidRPr="00410FEA">
              <w:rPr>
                <w:rFonts w:ascii="Arial" w:hAnsi="Arial" w:cs="Arial"/>
              </w:rPr>
              <w:t xml:space="preserve">students have been awarded SEOG which returns our award </w:t>
            </w:r>
            <w:r w:rsidR="002A06A5">
              <w:rPr>
                <w:rFonts w:ascii="Arial" w:hAnsi="Arial" w:cs="Arial"/>
              </w:rPr>
              <w:t>amounts</w:t>
            </w:r>
            <w:r w:rsidRPr="00410FEA">
              <w:rPr>
                <w:rFonts w:ascii="Arial" w:hAnsi="Arial" w:cs="Arial"/>
              </w:rPr>
              <w:t xml:space="preserve"> back to</w:t>
            </w:r>
            <w:r>
              <w:rPr>
                <w:rFonts w:ascii="Arial" w:hAnsi="Arial" w:cs="Arial"/>
              </w:rPr>
              <w:t xml:space="preserve"> a level that exceeds</w:t>
            </w:r>
            <w:r w:rsidRPr="00410FEA">
              <w:rPr>
                <w:rFonts w:ascii="Arial" w:hAnsi="Arial" w:cs="Arial"/>
              </w:rPr>
              <w:t xml:space="preserve"> the number of awards </w:t>
            </w:r>
            <w:r>
              <w:rPr>
                <w:rFonts w:ascii="Arial" w:hAnsi="Arial" w:cs="Arial"/>
              </w:rPr>
              <w:t>issued every year since</w:t>
            </w:r>
            <w:r w:rsidRPr="00410FEA">
              <w:rPr>
                <w:rFonts w:ascii="Arial" w:hAnsi="Arial" w:cs="Arial"/>
              </w:rPr>
              <w:t xml:space="preserve"> 2008-2009</w:t>
            </w:r>
            <w:r>
              <w:rPr>
                <w:rFonts w:ascii="Arial" w:hAnsi="Arial" w:cs="Arial"/>
              </w:rPr>
              <w:t>.</w:t>
            </w:r>
            <w:r w:rsidR="008F6FB4">
              <w:rPr>
                <w:rFonts w:ascii="Arial" w:hAnsi="Arial" w:cs="Arial"/>
              </w:rPr>
              <w:t xml:space="preserve">  This practice will continue to ensure that SEOG awards reflect the need and eligibility of the students and are not under</w:t>
            </w:r>
            <w:r w:rsidR="0090790A">
              <w:rPr>
                <w:rFonts w:ascii="Arial" w:hAnsi="Arial" w:cs="Arial"/>
              </w:rPr>
              <w:t>-</w:t>
            </w:r>
            <w:r w:rsidR="008F6FB4">
              <w:rPr>
                <w:rFonts w:ascii="Arial" w:hAnsi="Arial" w:cs="Arial"/>
              </w:rPr>
              <w:t xml:space="preserve">represented due to other barriers.  </w:t>
            </w:r>
          </w:p>
          <w:p w:rsidR="0090790A" w:rsidRDefault="0090790A" w:rsidP="00410FEA">
            <w:pPr>
              <w:ind w:left="720"/>
              <w:jc w:val="both"/>
              <w:rPr>
                <w:rFonts w:ascii="Arial" w:hAnsi="Arial" w:cs="Arial"/>
              </w:rPr>
            </w:pPr>
          </w:p>
          <w:p w:rsidR="00410FEA" w:rsidRDefault="0039507E" w:rsidP="00410FEA">
            <w:pPr>
              <w:ind w:left="720"/>
              <w:jc w:val="both"/>
              <w:rPr>
                <w:rFonts w:ascii="Arial" w:hAnsi="Arial" w:cs="Arial"/>
              </w:rPr>
            </w:pPr>
            <w:r>
              <w:rPr>
                <w:rFonts w:ascii="Arial" w:hAnsi="Arial" w:cs="Arial"/>
              </w:rPr>
              <w:t xml:space="preserve">It should be noted that the data </w:t>
            </w:r>
            <w:r w:rsidR="0090790A">
              <w:rPr>
                <w:rFonts w:ascii="Arial" w:hAnsi="Arial" w:cs="Arial"/>
              </w:rPr>
              <w:t xml:space="preserve">also </w:t>
            </w:r>
            <w:r>
              <w:rPr>
                <w:rFonts w:ascii="Arial" w:hAnsi="Arial" w:cs="Arial"/>
              </w:rPr>
              <w:t xml:space="preserve">reflects the Academic Competiveness Grant (ACG) is decreasing due to this program having been phased out over the last three years by federal regulations and will no longer be offered at the end of 2010-2011 year.   The numbers drop from </w:t>
            </w:r>
            <w:r w:rsidRPr="0090790A">
              <w:rPr>
                <w:rFonts w:ascii="Arial" w:hAnsi="Arial" w:cs="Arial"/>
                <w:b/>
              </w:rPr>
              <w:t>41</w:t>
            </w:r>
            <w:r>
              <w:rPr>
                <w:rFonts w:ascii="Arial" w:hAnsi="Arial" w:cs="Arial"/>
              </w:rPr>
              <w:t xml:space="preserve"> students served in 2008 to only </w:t>
            </w:r>
            <w:r w:rsidRPr="0090790A">
              <w:rPr>
                <w:rFonts w:ascii="Arial" w:hAnsi="Arial" w:cs="Arial"/>
                <w:b/>
              </w:rPr>
              <w:t>10</w:t>
            </w:r>
            <w:r>
              <w:rPr>
                <w:rFonts w:ascii="Arial" w:hAnsi="Arial" w:cs="Arial"/>
              </w:rPr>
              <w:t xml:space="preserve"> students remaining this year.</w:t>
            </w:r>
          </w:p>
          <w:p w:rsidR="00410FEA" w:rsidRPr="00410FEA" w:rsidRDefault="00410FEA" w:rsidP="00410FEA">
            <w:pPr>
              <w:ind w:left="720"/>
              <w:jc w:val="both"/>
              <w:rPr>
                <w:rFonts w:ascii="Arial" w:hAnsi="Arial" w:cs="Arial"/>
              </w:rPr>
            </w:pPr>
            <w:r>
              <w:rPr>
                <w:rFonts w:ascii="Arial" w:hAnsi="Arial" w:cs="Arial"/>
              </w:rPr>
              <w:t xml:space="preserve">  </w:t>
            </w:r>
          </w:p>
          <w:p w:rsidR="00FC7844" w:rsidRPr="00410FEA" w:rsidRDefault="00FC7844" w:rsidP="00FC7844">
            <w:pPr>
              <w:pStyle w:val="ListParagraph"/>
              <w:numPr>
                <w:ilvl w:val="0"/>
                <w:numId w:val="32"/>
              </w:numPr>
              <w:jc w:val="both"/>
              <w:rPr>
                <w:rFonts w:ascii="Arial" w:hAnsi="Arial" w:cs="Arial"/>
                <w:b/>
                <w:u w:val="single"/>
              </w:rPr>
            </w:pPr>
            <w:r w:rsidRPr="00410FEA">
              <w:rPr>
                <w:rFonts w:ascii="Arial" w:hAnsi="Arial" w:cs="Arial"/>
                <w:b/>
                <w:u w:val="single"/>
              </w:rPr>
              <w:t>Loans</w:t>
            </w:r>
          </w:p>
          <w:p w:rsidR="00FC7844" w:rsidRDefault="00FC7844" w:rsidP="00FC7844">
            <w:pPr>
              <w:pStyle w:val="ListParagraph"/>
              <w:jc w:val="both"/>
              <w:rPr>
                <w:rFonts w:ascii="Arial" w:hAnsi="Arial" w:cs="Arial"/>
              </w:rPr>
            </w:pPr>
            <w:r>
              <w:rPr>
                <w:rFonts w:ascii="Arial" w:hAnsi="Arial" w:cs="Arial"/>
              </w:rPr>
              <w:t xml:space="preserve">The Perkins Loan is offered through Financial Aid office and is low 5% interest rate for students who are low income and registered in high cost programs such as Nursing, Police Academy, and Psychiatric Technology.  </w:t>
            </w:r>
          </w:p>
          <w:p w:rsidR="00FC7844" w:rsidRDefault="00FC7844" w:rsidP="00FC7844">
            <w:pPr>
              <w:pStyle w:val="ListParagraph"/>
              <w:jc w:val="both"/>
              <w:rPr>
                <w:rFonts w:ascii="Arial" w:hAnsi="Arial" w:cs="Arial"/>
              </w:rPr>
            </w:pPr>
          </w:p>
          <w:p w:rsidR="00FC7844" w:rsidRPr="008054A3" w:rsidRDefault="00FC7844" w:rsidP="00FC7844">
            <w:pPr>
              <w:pStyle w:val="ListParagraph"/>
              <w:numPr>
                <w:ilvl w:val="0"/>
                <w:numId w:val="32"/>
              </w:numPr>
              <w:jc w:val="both"/>
              <w:rPr>
                <w:rFonts w:ascii="Arial" w:hAnsi="Arial" w:cs="Arial"/>
                <w:b/>
                <w:u w:val="single"/>
              </w:rPr>
            </w:pPr>
            <w:r w:rsidRPr="008054A3">
              <w:rPr>
                <w:rFonts w:ascii="Arial" w:hAnsi="Arial" w:cs="Arial"/>
                <w:b/>
                <w:u w:val="single"/>
              </w:rPr>
              <w:t>Scholarships</w:t>
            </w:r>
          </w:p>
          <w:p w:rsidR="00FC7844" w:rsidRDefault="0042695C" w:rsidP="00FC7844">
            <w:pPr>
              <w:pStyle w:val="ListParagraph"/>
              <w:jc w:val="both"/>
              <w:rPr>
                <w:rFonts w:ascii="Arial" w:hAnsi="Arial" w:cs="Arial"/>
              </w:rPr>
            </w:pPr>
            <w:r>
              <w:rPr>
                <w:rFonts w:ascii="Arial" w:hAnsi="Arial" w:cs="Arial"/>
              </w:rPr>
              <w:t xml:space="preserve">The Scholarship office which was brought into the Financial Aid area in November 2010 </w:t>
            </w:r>
            <w:r w:rsidR="00FC7844">
              <w:rPr>
                <w:rFonts w:ascii="Arial" w:hAnsi="Arial" w:cs="Arial"/>
              </w:rPr>
              <w:t xml:space="preserve">provides scholarship services for students who are applying </w:t>
            </w:r>
            <w:r>
              <w:rPr>
                <w:rFonts w:ascii="Arial" w:hAnsi="Arial" w:cs="Arial"/>
              </w:rPr>
              <w:t xml:space="preserve">seeking funds </w:t>
            </w:r>
            <w:r w:rsidR="00FC7844">
              <w:rPr>
                <w:rFonts w:ascii="Arial" w:hAnsi="Arial" w:cs="Arial"/>
              </w:rPr>
              <w:t xml:space="preserve">and for students who already have scholarship funds that require disbursement.  There are thousands of agencies that offer scholarships and this information is provided to </w:t>
            </w:r>
            <w:r w:rsidR="008054A3">
              <w:rPr>
                <w:rFonts w:ascii="Arial" w:hAnsi="Arial" w:cs="Arial"/>
              </w:rPr>
              <w:t xml:space="preserve">about </w:t>
            </w:r>
            <w:r>
              <w:rPr>
                <w:rFonts w:ascii="Arial" w:hAnsi="Arial" w:cs="Arial"/>
              </w:rPr>
              <w:t xml:space="preserve">10,000-13,000 </w:t>
            </w:r>
            <w:r w:rsidR="00FC7844">
              <w:rPr>
                <w:rFonts w:ascii="Arial" w:hAnsi="Arial" w:cs="Arial"/>
              </w:rPr>
              <w:t xml:space="preserve">students </w:t>
            </w:r>
            <w:r>
              <w:rPr>
                <w:rFonts w:ascii="Arial" w:hAnsi="Arial" w:cs="Arial"/>
              </w:rPr>
              <w:t xml:space="preserve">annually </w:t>
            </w:r>
            <w:r w:rsidR="00FC7844">
              <w:rPr>
                <w:rFonts w:ascii="Arial" w:hAnsi="Arial" w:cs="Arial"/>
              </w:rPr>
              <w:t xml:space="preserve">through our office.  </w:t>
            </w:r>
          </w:p>
          <w:p w:rsidR="008054A3" w:rsidRDefault="008054A3" w:rsidP="00FC7844">
            <w:pPr>
              <w:pStyle w:val="ListParagraph"/>
              <w:jc w:val="both"/>
              <w:rPr>
                <w:rFonts w:ascii="Arial" w:hAnsi="Arial" w:cs="Arial"/>
              </w:rPr>
            </w:pPr>
          </w:p>
          <w:p w:rsidR="00FC7844" w:rsidRDefault="0042695C" w:rsidP="008054A3">
            <w:pPr>
              <w:pStyle w:val="ListParagraph"/>
              <w:jc w:val="both"/>
              <w:rPr>
                <w:rFonts w:ascii="Arial" w:hAnsi="Arial" w:cs="Arial"/>
              </w:rPr>
            </w:pPr>
            <w:r>
              <w:rPr>
                <w:rFonts w:ascii="Arial" w:hAnsi="Arial" w:cs="Arial"/>
              </w:rPr>
              <w:t>The Scholarship office has</w:t>
            </w:r>
            <w:r w:rsidR="008054A3">
              <w:rPr>
                <w:rFonts w:ascii="Arial" w:hAnsi="Arial" w:cs="Arial"/>
              </w:rPr>
              <w:t xml:space="preserve"> experienced an increase in both the number of applications and the number of awards to students over the last few years.  Applications have risen drastically at a </w:t>
            </w:r>
            <w:r w:rsidR="008054A3" w:rsidRPr="005A3B45">
              <w:rPr>
                <w:rFonts w:ascii="Arial" w:hAnsi="Arial" w:cs="Arial"/>
                <w:b/>
              </w:rPr>
              <w:t>45.6%</w:t>
            </w:r>
            <w:r w:rsidR="008054A3">
              <w:rPr>
                <w:rFonts w:ascii="Arial" w:hAnsi="Arial" w:cs="Arial"/>
              </w:rPr>
              <w:t xml:space="preserve"> increase from last year, from </w:t>
            </w:r>
            <w:r w:rsidR="008054A3" w:rsidRPr="0042695C">
              <w:rPr>
                <w:rFonts w:ascii="Arial" w:hAnsi="Arial" w:cs="Arial"/>
                <w:b/>
              </w:rPr>
              <w:t>657</w:t>
            </w:r>
            <w:r w:rsidR="008054A3">
              <w:rPr>
                <w:rFonts w:ascii="Arial" w:hAnsi="Arial" w:cs="Arial"/>
              </w:rPr>
              <w:t xml:space="preserve"> to </w:t>
            </w:r>
            <w:r w:rsidR="008054A3" w:rsidRPr="0042695C">
              <w:rPr>
                <w:rFonts w:ascii="Arial" w:hAnsi="Arial" w:cs="Arial"/>
                <w:b/>
              </w:rPr>
              <w:t>957</w:t>
            </w:r>
            <w:r w:rsidR="008054A3">
              <w:rPr>
                <w:rFonts w:ascii="Arial" w:hAnsi="Arial" w:cs="Arial"/>
              </w:rPr>
              <w:t xml:space="preserve"> </w:t>
            </w:r>
            <w:r w:rsidR="00673208">
              <w:rPr>
                <w:rFonts w:ascii="Arial" w:hAnsi="Arial" w:cs="Arial"/>
              </w:rPr>
              <w:t xml:space="preserve">total </w:t>
            </w:r>
            <w:r w:rsidR="008054A3">
              <w:rPr>
                <w:rFonts w:ascii="Arial" w:hAnsi="Arial" w:cs="Arial"/>
              </w:rPr>
              <w:t xml:space="preserve">applicants. This is mostly attributed to outreach efforts by staff and workshop offerings to students through campus programs that target at risk populations such as disabled students, AB 540, Valley Bound and other students with barriers to education.  Of the entire student population, the scholarship office on average over the last four years has only had about </w:t>
            </w:r>
            <w:r w:rsidR="008054A3" w:rsidRPr="005A3B45">
              <w:rPr>
                <w:rFonts w:ascii="Arial" w:hAnsi="Arial" w:cs="Arial"/>
                <w:b/>
              </w:rPr>
              <w:t>3-4%</w:t>
            </w:r>
            <w:r w:rsidR="008054A3">
              <w:rPr>
                <w:rFonts w:ascii="Arial" w:hAnsi="Arial" w:cs="Arial"/>
              </w:rPr>
              <w:t xml:space="preserve"> of the student body complete an online application, even though many more are eligible to apply.  This year about </w:t>
            </w:r>
            <w:r w:rsidR="008054A3" w:rsidRPr="005A3B45">
              <w:rPr>
                <w:rFonts w:ascii="Arial" w:hAnsi="Arial" w:cs="Arial"/>
                <w:b/>
              </w:rPr>
              <w:t>6.8</w:t>
            </w:r>
            <w:r w:rsidR="008054A3">
              <w:rPr>
                <w:rFonts w:ascii="Arial" w:hAnsi="Arial" w:cs="Arial"/>
              </w:rPr>
              <w:t xml:space="preserve">% of the students actually applied and over the last four to five years applications have risen each year for a total increase of </w:t>
            </w:r>
            <w:r w:rsidR="008054A3" w:rsidRPr="005A3B45">
              <w:rPr>
                <w:rFonts w:ascii="Arial" w:hAnsi="Arial" w:cs="Arial"/>
                <w:b/>
              </w:rPr>
              <w:t>78.5%</w:t>
            </w:r>
            <w:r w:rsidR="008054A3">
              <w:rPr>
                <w:rFonts w:ascii="Arial" w:hAnsi="Arial" w:cs="Arial"/>
              </w:rPr>
              <w:t xml:space="preserve"> from </w:t>
            </w:r>
            <w:r w:rsidR="008054A3">
              <w:rPr>
                <w:rFonts w:ascii="Arial" w:hAnsi="Arial" w:cs="Arial"/>
                <w:b/>
              </w:rPr>
              <w:t>536</w:t>
            </w:r>
            <w:r w:rsidR="008054A3">
              <w:rPr>
                <w:rFonts w:ascii="Arial" w:hAnsi="Arial" w:cs="Arial"/>
              </w:rPr>
              <w:t xml:space="preserve"> in 2007-2008 to </w:t>
            </w:r>
            <w:r w:rsidR="008054A3" w:rsidRPr="008054A3">
              <w:rPr>
                <w:rFonts w:ascii="Arial" w:hAnsi="Arial" w:cs="Arial"/>
                <w:b/>
              </w:rPr>
              <w:t>957</w:t>
            </w:r>
            <w:r w:rsidR="008054A3">
              <w:rPr>
                <w:rFonts w:ascii="Arial" w:hAnsi="Arial" w:cs="Arial"/>
              </w:rPr>
              <w:t xml:space="preserve"> in 2011-2012.  This trend of students seeking scholarship information and higher participation in the scholarship application process is expected to continue as the cost of tuition and books also continues to rise.  In addition, the number of outside scholarships </w:t>
            </w:r>
            <w:r>
              <w:rPr>
                <w:rFonts w:ascii="Arial" w:hAnsi="Arial" w:cs="Arial"/>
              </w:rPr>
              <w:t xml:space="preserve">received by students </w:t>
            </w:r>
            <w:r w:rsidR="008054A3">
              <w:rPr>
                <w:rFonts w:ascii="Arial" w:hAnsi="Arial" w:cs="Arial"/>
              </w:rPr>
              <w:t xml:space="preserve">has risen in recent years, with an increase last year of </w:t>
            </w:r>
            <w:r w:rsidR="008054A3" w:rsidRPr="005A3B45">
              <w:rPr>
                <w:rFonts w:ascii="Arial" w:hAnsi="Arial" w:cs="Arial"/>
                <w:b/>
              </w:rPr>
              <w:t>39.3%</w:t>
            </w:r>
            <w:r w:rsidR="008054A3">
              <w:rPr>
                <w:rFonts w:ascii="Arial" w:hAnsi="Arial" w:cs="Arial"/>
              </w:rPr>
              <w:t xml:space="preserve"> and a projected increase this year of about </w:t>
            </w:r>
            <w:r w:rsidR="008054A3" w:rsidRPr="005A3B45">
              <w:rPr>
                <w:rFonts w:ascii="Arial" w:hAnsi="Arial" w:cs="Arial"/>
                <w:b/>
              </w:rPr>
              <w:t>65.4%</w:t>
            </w:r>
            <w:r w:rsidR="008054A3">
              <w:rPr>
                <w:rFonts w:ascii="Arial" w:hAnsi="Arial" w:cs="Arial"/>
              </w:rPr>
              <w:t xml:space="preserve"> by June 2012.  This is likely also due to the merging of the Scholarship office into financial aid and the addition of workshops and website revisions to further outreach to students about the benefits of outside scholarships. Although the SBVC Foundation funds about 200 of the scholarships </w:t>
            </w:r>
            <w:r>
              <w:rPr>
                <w:rFonts w:ascii="Arial" w:hAnsi="Arial" w:cs="Arial"/>
              </w:rPr>
              <w:t xml:space="preserve">awarded </w:t>
            </w:r>
            <w:r w:rsidR="008054A3">
              <w:rPr>
                <w:rFonts w:ascii="Arial" w:hAnsi="Arial" w:cs="Arial"/>
              </w:rPr>
              <w:t xml:space="preserve">per year; the application process </w:t>
            </w:r>
            <w:r w:rsidR="00E466AF">
              <w:rPr>
                <w:rFonts w:ascii="Arial" w:hAnsi="Arial" w:cs="Arial"/>
              </w:rPr>
              <w:t>and outreach are both</w:t>
            </w:r>
            <w:r w:rsidR="008054A3">
              <w:rPr>
                <w:rFonts w:ascii="Arial" w:hAnsi="Arial" w:cs="Arial"/>
              </w:rPr>
              <w:t xml:space="preserve"> coordinated through the scholarship staff in Financial Aid, which presents a challenge for both offices</w:t>
            </w:r>
            <w:r w:rsidR="0090790A">
              <w:rPr>
                <w:rFonts w:ascii="Arial" w:hAnsi="Arial" w:cs="Arial"/>
              </w:rPr>
              <w:t xml:space="preserve"> to accommodate the increased demands and student traffic</w:t>
            </w:r>
            <w:r w:rsidR="008054A3">
              <w:rPr>
                <w:rFonts w:ascii="Arial" w:hAnsi="Arial" w:cs="Arial"/>
              </w:rPr>
              <w:t xml:space="preserve">.    </w:t>
            </w:r>
          </w:p>
          <w:p w:rsidR="0090790A" w:rsidRDefault="0090790A" w:rsidP="008054A3">
            <w:pPr>
              <w:pStyle w:val="ListParagraph"/>
              <w:jc w:val="both"/>
              <w:rPr>
                <w:rFonts w:ascii="Arial" w:hAnsi="Arial" w:cs="Arial"/>
              </w:rPr>
            </w:pPr>
          </w:p>
          <w:p w:rsidR="0042695C" w:rsidRPr="00016021" w:rsidRDefault="0042695C" w:rsidP="008054A3">
            <w:pPr>
              <w:pStyle w:val="ListParagraph"/>
              <w:jc w:val="both"/>
              <w:rPr>
                <w:rFonts w:ascii="Arial" w:hAnsi="Arial" w:cs="Arial"/>
              </w:rPr>
            </w:pPr>
          </w:p>
          <w:p w:rsidR="00FC7844" w:rsidRPr="0042695C" w:rsidRDefault="00FC7844" w:rsidP="00FC7844">
            <w:pPr>
              <w:pStyle w:val="ListParagraph"/>
              <w:numPr>
                <w:ilvl w:val="0"/>
                <w:numId w:val="32"/>
              </w:numPr>
              <w:jc w:val="both"/>
              <w:rPr>
                <w:rFonts w:ascii="Arial" w:hAnsi="Arial" w:cs="Arial"/>
                <w:b/>
                <w:u w:val="single"/>
              </w:rPr>
            </w:pPr>
            <w:r w:rsidRPr="0042695C">
              <w:rPr>
                <w:rFonts w:ascii="Arial" w:hAnsi="Arial" w:cs="Arial"/>
                <w:b/>
                <w:u w:val="single"/>
              </w:rPr>
              <w:t>Federal Work-Study</w:t>
            </w:r>
          </w:p>
          <w:p w:rsidR="00FC7844" w:rsidRDefault="00FC7844" w:rsidP="00FC7844">
            <w:pPr>
              <w:pStyle w:val="ListParagraph"/>
              <w:rPr>
                <w:rFonts w:ascii="Arial" w:hAnsi="Arial" w:cs="Arial"/>
              </w:rPr>
            </w:pPr>
            <w:proofErr w:type="gramStart"/>
            <w:r>
              <w:rPr>
                <w:rFonts w:ascii="Arial" w:hAnsi="Arial" w:cs="Arial"/>
              </w:rPr>
              <w:t>This program is a part-time employment grant for students with low income and apply</w:t>
            </w:r>
            <w:proofErr w:type="gramEnd"/>
            <w:r>
              <w:rPr>
                <w:rFonts w:ascii="Arial" w:hAnsi="Arial" w:cs="Arial"/>
              </w:rPr>
              <w:t xml:space="preserve"> early for Financial Aid.  The program also provides valuable work experience for students with flexible working hours to assist them with educational expenses.  </w:t>
            </w:r>
          </w:p>
          <w:p w:rsidR="00FC7844" w:rsidRPr="00016021" w:rsidRDefault="00FC7844" w:rsidP="00FC7844">
            <w:pPr>
              <w:pStyle w:val="ListParagraph"/>
              <w:rPr>
                <w:rFonts w:ascii="Arial" w:hAnsi="Arial" w:cs="Arial"/>
              </w:rPr>
            </w:pPr>
            <w:r>
              <w:rPr>
                <w:rFonts w:ascii="Arial" w:hAnsi="Arial" w:cs="Arial"/>
              </w:rPr>
              <w:t xml:space="preserve"> </w:t>
            </w:r>
          </w:p>
          <w:p w:rsidR="00B01FD5" w:rsidRPr="00922239" w:rsidRDefault="00B01FD5" w:rsidP="0039507E">
            <w:pPr>
              <w:jc w:val="both"/>
              <w:rPr>
                <w:rFonts w:ascii="Arial" w:hAnsi="Arial" w:cs="Arial"/>
              </w:rPr>
            </w:pPr>
          </w:p>
        </w:tc>
      </w:tr>
    </w:tbl>
    <w:p w:rsidR="00EC75F3" w:rsidRPr="00922239" w:rsidRDefault="00EC75F3" w:rsidP="00EC75F3">
      <w:pPr>
        <w:jc w:val="both"/>
        <w:rPr>
          <w:rFonts w:ascii="Arial" w:hAnsi="Arial" w:cs="Arial"/>
        </w:rPr>
      </w:pPr>
    </w:p>
    <w:p w:rsidR="00C4245E" w:rsidRDefault="00C4245E">
      <w:pPr>
        <w:rPr>
          <w:rFonts w:ascii="Arial" w:hAnsi="Arial" w:cs="Arial"/>
          <w:b/>
        </w:rPr>
      </w:pPr>
    </w:p>
    <w:p w:rsidR="00585902" w:rsidRDefault="00585902" w:rsidP="00585902">
      <w:pPr>
        <w:rPr>
          <w:rFonts w:ascii="Arial" w:hAnsi="Arial" w:cs="Arial"/>
          <w:b/>
          <w:sz w:val="20"/>
          <w:szCs w:val="20"/>
        </w:rPr>
      </w:pPr>
      <w:r w:rsidRPr="009F0FBF">
        <w:rPr>
          <w:rFonts w:ascii="Arial" w:hAnsi="Arial" w:cs="Arial"/>
          <w:b/>
          <w:sz w:val="20"/>
          <w:szCs w:val="20"/>
        </w:rPr>
        <w:t>Student Learning Outcomes</w:t>
      </w:r>
      <w:r>
        <w:rPr>
          <w:rFonts w:ascii="Arial" w:hAnsi="Arial" w:cs="Arial"/>
          <w:b/>
          <w:sz w:val="20"/>
          <w:szCs w:val="20"/>
        </w:rPr>
        <w:t xml:space="preserve"> and/or Student Achievement Outcomes (See </w:t>
      </w:r>
      <w:hyperlink r:id="rId10" w:history="1">
        <w:r w:rsidRPr="006D45B4">
          <w:rPr>
            <w:rStyle w:val="Hyperlink"/>
            <w:rFonts w:ascii="Arial" w:hAnsi="Arial" w:cs="Arial"/>
            <w:b/>
            <w:sz w:val="20"/>
            <w:szCs w:val="20"/>
          </w:rPr>
          <w:t>Strategic Initiative 5.1</w:t>
        </w:r>
      </w:hyperlink>
      <w:r>
        <w:t>.3</w:t>
      </w:r>
      <w:r>
        <w:rPr>
          <w:rFonts w:ascii="Arial" w:hAnsi="Arial" w:cs="Arial"/>
          <w:b/>
          <w:sz w:val="20"/>
          <w:szCs w:val="20"/>
        </w:rPr>
        <w:t>)</w:t>
      </w:r>
    </w:p>
    <w:p w:rsidR="00585902" w:rsidRDefault="00585902" w:rsidP="00585902">
      <w:pPr>
        <w:rPr>
          <w:rFonts w:ascii="Arial" w:hAnsi="Arial" w:cs="Arial"/>
          <w:b/>
          <w:sz w:val="20"/>
          <w:szCs w:val="20"/>
        </w:rPr>
      </w:pPr>
      <w:r>
        <w:rPr>
          <w:rFonts w:ascii="Arial" w:hAnsi="Arial" w:cs="Arial"/>
          <w:b/>
          <w:sz w:val="20"/>
          <w:szCs w:val="20"/>
        </w:rPr>
        <w:t xml:space="preserve">Has your program completed the initial SLO/SAO three-year cycle? If not, provide a timeline for completion. </w:t>
      </w:r>
    </w:p>
    <w:p w:rsidR="00585902" w:rsidRDefault="00585902" w:rsidP="00585902">
      <w:pPr>
        <w:autoSpaceDE w:val="0"/>
        <w:autoSpaceDN w:val="0"/>
        <w:adjustRightInd w:val="0"/>
        <w:rPr>
          <w:rFonts w:ascii="Arial" w:hAnsi="Arial" w:cs="Arial"/>
          <w:b/>
          <w:sz w:val="20"/>
          <w:szCs w:val="20"/>
        </w:rPr>
      </w:pPr>
      <w:r w:rsidRPr="004577D7">
        <w:rPr>
          <w:rFonts w:ascii="Arial" w:hAnsi="Arial" w:cs="Arial"/>
          <w:b/>
          <w:sz w:val="20"/>
          <w:szCs w:val="20"/>
        </w:rPr>
        <w:t xml:space="preserve">Discuss </w:t>
      </w:r>
      <w:r>
        <w:rPr>
          <w:rFonts w:ascii="Arial" w:hAnsi="Arial" w:cs="Arial"/>
          <w:b/>
          <w:sz w:val="20"/>
          <w:szCs w:val="20"/>
        </w:rPr>
        <w:t>the process used to evaluate</w:t>
      </w:r>
      <w:r w:rsidRPr="004577D7">
        <w:rPr>
          <w:rFonts w:ascii="Arial" w:hAnsi="Arial" w:cs="Arial"/>
          <w:b/>
          <w:sz w:val="20"/>
          <w:szCs w:val="20"/>
        </w:rPr>
        <w:t xml:space="preserve"> SLOs</w:t>
      </w:r>
      <w:r>
        <w:rPr>
          <w:rFonts w:ascii="Arial" w:hAnsi="Arial" w:cs="Arial"/>
          <w:b/>
          <w:sz w:val="20"/>
          <w:szCs w:val="20"/>
        </w:rPr>
        <w:t>/SAOs</w:t>
      </w:r>
      <w:r w:rsidRPr="004577D7">
        <w:rPr>
          <w:rFonts w:ascii="Arial" w:hAnsi="Arial" w:cs="Arial"/>
          <w:b/>
          <w:sz w:val="20"/>
          <w:szCs w:val="20"/>
        </w:rPr>
        <w:t xml:space="preserve"> and what </w:t>
      </w:r>
      <w:r>
        <w:rPr>
          <w:rFonts w:ascii="Arial" w:hAnsi="Arial" w:cs="Arial"/>
          <w:b/>
          <w:sz w:val="20"/>
          <w:szCs w:val="20"/>
        </w:rPr>
        <w:t xml:space="preserve">trends were identified. </w:t>
      </w:r>
      <w:r w:rsidRPr="004577D7">
        <w:rPr>
          <w:rFonts w:ascii="Arial" w:hAnsi="Arial" w:cs="Arial"/>
          <w:b/>
          <w:sz w:val="20"/>
          <w:szCs w:val="20"/>
        </w:rPr>
        <w:t xml:space="preserve">Describe program plans to continuously review and analyze SLO assessment outcome data to verify SLO </w:t>
      </w:r>
      <w:r>
        <w:rPr>
          <w:rFonts w:ascii="Arial" w:hAnsi="Arial" w:cs="Arial"/>
          <w:b/>
          <w:sz w:val="20"/>
          <w:szCs w:val="20"/>
        </w:rPr>
        <w:t>progress</w:t>
      </w:r>
      <w:r w:rsidRPr="004577D7">
        <w:rPr>
          <w:rFonts w:ascii="Arial" w:hAnsi="Arial" w:cs="Arial"/>
          <w:b/>
          <w:sz w:val="20"/>
          <w:szCs w:val="20"/>
        </w:rPr>
        <w:t xml:space="preserve">. </w:t>
      </w:r>
    </w:p>
    <w:p w:rsidR="00585902" w:rsidRDefault="00585902" w:rsidP="00585902">
      <w:pPr>
        <w:autoSpaceDE w:val="0"/>
        <w:autoSpaceDN w:val="0"/>
        <w:adjustRightInd w:val="0"/>
        <w:rPr>
          <w:rFonts w:ascii="Arial" w:hAnsi="Arial" w:cs="Arial"/>
          <w:b/>
          <w:sz w:val="20"/>
          <w:szCs w:val="20"/>
        </w:rPr>
      </w:pPr>
    </w:p>
    <w:p w:rsidR="00585902" w:rsidRDefault="00585902" w:rsidP="00585902">
      <w:pPr>
        <w:rPr>
          <w:rFonts w:ascii="Arial" w:hAnsi="Arial" w:cs="Arial"/>
          <w:b/>
          <w:bCs/>
          <w:sz w:val="20"/>
          <w:szCs w:val="20"/>
        </w:rPr>
      </w:pPr>
    </w:p>
    <w:tbl>
      <w:tblPr>
        <w:tblW w:w="0" w:type="auto"/>
        <w:tblCellMar>
          <w:left w:w="0" w:type="dxa"/>
          <w:right w:w="0" w:type="dxa"/>
        </w:tblCellMar>
        <w:tblLook w:val="00A0" w:firstRow="1" w:lastRow="0" w:firstColumn="1" w:lastColumn="0" w:noHBand="0" w:noVBand="0"/>
      </w:tblPr>
      <w:tblGrid>
        <w:gridCol w:w="9576"/>
      </w:tblGrid>
      <w:tr w:rsidR="00585902" w:rsidRPr="003C3F9F" w:rsidTr="00270324">
        <w:tc>
          <w:tcPr>
            <w:tcW w:w="95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83B28" w:rsidRPr="002F5434" w:rsidRDefault="00B83B28" w:rsidP="00282463">
            <w:pPr>
              <w:jc w:val="both"/>
              <w:rPr>
                <w:rFonts w:ascii="Arial" w:hAnsi="Arial" w:cs="Arial"/>
                <w:b/>
              </w:rPr>
            </w:pPr>
            <w:r w:rsidRPr="002F5434">
              <w:rPr>
                <w:rFonts w:ascii="Arial" w:hAnsi="Arial" w:cs="Arial"/>
                <w:b/>
              </w:rPr>
              <w:t xml:space="preserve">The </w:t>
            </w:r>
            <w:r w:rsidR="002F5434">
              <w:rPr>
                <w:rFonts w:ascii="Arial" w:hAnsi="Arial" w:cs="Arial"/>
                <w:b/>
              </w:rPr>
              <w:t xml:space="preserve">2008-2009 </w:t>
            </w:r>
            <w:r w:rsidRPr="002F5434">
              <w:rPr>
                <w:rFonts w:ascii="Arial" w:hAnsi="Arial" w:cs="Arial"/>
                <w:b/>
              </w:rPr>
              <w:t xml:space="preserve">SLOs for Financial Aid state the following:  </w:t>
            </w:r>
          </w:p>
          <w:p w:rsidR="00B83B28" w:rsidRPr="00B83B28" w:rsidRDefault="00B83B28" w:rsidP="00B83B28">
            <w:pPr>
              <w:pStyle w:val="ListParagraph"/>
              <w:numPr>
                <w:ilvl w:val="0"/>
                <w:numId w:val="32"/>
              </w:numPr>
              <w:jc w:val="both"/>
              <w:rPr>
                <w:rFonts w:ascii="Arial" w:hAnsi="Arial" w:cs="Arial"/>
              </w:rPr>
            </w:pPr>
            <w:r w:rsidRPr="00B83B28">
              <w:rPr>
                <w:rFonts w:ascii="Arial" w:hAnsi="Arial" w:cs="Arial"/>
              </w:rPr>
              <w:t xml:space="preserve">Students will demonstrate the ability to complete the complex financial aid process by the recommended deadlines.  </w:t>
            </w:r>
          </w:p>
          <w:p w:rsidR="00B83B28" w:rsidRPr="00B83B28" w:rsidRDefault="00B83B28" w:rsidP="00B83B28">
            <w:pPr>
              <w:pStyle w:val="ListParagraph"/>
              <w:numPr>
                <w:ilvl w:val="0"/>
                <w:numId w:val="32"/>
              </w:numPr>
              <w:jc w:val="both"/>
              <w:rPr>
                <w:rFonts w:ascii="Arial" w:hAnsi="Arial" w:cs="Arial"/>
              </w:rPr>
            </w:pPr>
            <w:r w:rsidRPr="00B83B28">
              <w:rPr>
                <w:rFonts w:ascii="Arial" w:hAnsi="Arial" w:cs="Arial"/>
              </w:rPr>
              <w:t xml:space="preserve">Students will be able to identify the requirements of the SAP Policy and how they may affect their eligibility for financial aid. </w:t>
            </w:r>
          </w:p>
          <w:p w:rsidR="002F5434" w:rsidRDefault="002F5434" w:rsidP="002F5434">
            <w:pPr>
              <w:jc w:val="both"/>
              <w:rPr>
                <w:rFonts w:ascii="Arial" w:hAnsi="Arial" w:cs="Arial"/>
                <w:b/>
              </w:rPr>
            </w:pPr>
          </w:p>
          <w:p w:rsidR="002F5434" w:rsidRDefault="002F5434" w:rsidP="002F5434">
            <w:pPr>
              <w:jc w:val="both"/>
              <w:rPr>
                <w:rFonts w:ascii="Arial" w:hAnsi="Arial" w:cs="Arial"/>
                <w:b/>
              </w:rPr>
            </w:pPr>
            <w:r>
              <w:rPr>
                <w:rFonts w:ascii="Arial" w:hAnsi="Arial" w:cs="Arial"/>
                <w:b/>
              </w:rPr>
              <w:t>The 2010-2011 SA</w:t>
            </w:r>
            <w:r w:rsidR="007573A7">
              <w:rPr>
                <w:rFonts w:ascii="Arial" w:hAnsi="Arial" w:cs="Arial"/>
                <w:b/>
              </w:rPr>
              <w:t>O</w:t>
            </w:r>
            <w:r w:rsidRPr="002F5434">
              <w:rPr>
                <w:rFonts w:ascii="Arial" w:hAnsi="Arial" w:cs="Arial"/>
                <w:b/>
              </w:rPr>
              <w:t xml:space="preserve"> for Financial Aid state</w:t>
            </w:r>
            <w:r>
              <w:rPr>
                <w:rFonts w:ascii="Arial" w:hAnsi="Arial" w:cs="Arial"/>
                <w:b/>
              </w:rPr>
              <w:t>s</w:t>
            </w:r>
            <w:r w:rsidRPr="002F5434">
              <w:rPr>
                <w:rFonts w:ascii="Arial" w:hAnsi="Arial" w:cs="Arial"/>
                <w:b/>
              </w:rPr>
              <w:t xml:space="preserve"> the following: </w:t>
            </w:r>
          </w:p>
          <w:p w:rsidR="002F5434" w:rsidRPr="007573A7" w:rsidRDefault="007573A7" w:rsidP="002F5434">
            <w:pPr>
              <w:pStyle w:val="ListParagraph"/>
              <w:numPr>
                <w:ilvl w:val="0"/>
                <w:numId w:val="34"/>
              </w:numPr>
              <w:jc w:val="both"/>
              <w:rPr>
                <w:rFonts w:ascii="Arial" w:hAnsi="Arial" w:cs="Arial"/>
              </w:rPr>
            </w:pPr>
            <w:r w:rsidRPr="007573A7">
              <w:rPr>
                <w:rFonts w:ascii="Arial" w:hAnsi="Arial" w:cs="Arial"/>
              </w:rPr>
              <w:t>Students will be able to demonstrate the ability to select the most appropriate form o</w:t>
            </w:r>
            <w:r>
              <w:rPr>
                <w:rFonts w:ascii="Arial" w:hAnsi="Arial" w:cs="Arial"/>
              </w:rPr>
              <w:t>f</w:t>
            </w:r>
            <w:r w:rsidRPr="007573A7">
              <w:rPr>
                <w:rFonts w:ascii="Arial" w:hAnsi="Arial" w:cs="Arial"/>
              </w:rPr>
              <w:t xml:space="preserve"> funding and correctly complete the application process in order to receive financial support for their individual academic needs. </w:t>
            </w:r>
          </w:p>
          <w:p w:rsidR="00B83B28" w:rsidRDefault="00B83B28" w:rsidP="00282463">
            <w:pPr>
              <w:jc w:val="both"/>
              <w:rPr>
                <w:rFonts w:ascii="Arial" w:hAnsi="Arial" w:cs="Arial"/>
              </w:rPr>
            </w:pPr>
          </w:p>
          <w:p w:rsidR="00585902" w:rsidRDefault="00294EDB" w:rsidP="00361406">
            <w:pPr>
              <w:jc w:val="both"/>
              <w:rPr>
                <w:rFonts w:ascii="Arial" w:hAnsi="Arial" w:cs="Arial"/>
              </w:rPr>
            </w:pPr>
            <w:r w:rsidRPr="00282463">
              <w:rPr>
                <w:rFonts w:ascii="Arial" w:hAnsi="Arial" w:cs="Arial"/>
              </w:rPr>
              <w:t xml:space="preserve">Since the last program review </w:t>
            </w:r>
            <w:r w:rsidR="00B83B28">
              <w:rPr>
                <w:rFonts w:ascii="Arial" w:hAnsi="Arial" w:cs="Arial"/>
              </w:rPr>
              <w:t xml:space="preserve">in 2008-2009, </w:t>
            </w:r>
            <w:r w:rsidRPr="00282463">
              <w:rPr>
                <w:rFonts w:ascii="Arial" w:hAnsi="Arial" w:cs="Arial"/>
              </w:rPr>
              <w:t xml:space="preserve">the Financial Aid office has </w:t>
            </w:r>
            <w:r w:rsidR="00282463">
              <w:rPr>
                <w:rFonts w:ascii="Arial" w:hAnsi="Arial" w:cs="Arial"/>
              </w:rPr>
              <w:t>gained a</w:t>
            </w:r>
            <w:r w:rsidRPr="00282463">
              <w:rPr>
                <w:rFonts w:ascii="Arial" w:hAnsi="Arial" w:cs="Arial"/>
              </w:rPr>
              <w:t xml:space="preserve"> new </w:t>
            </w:r>
            <w:r w:rsidR="00282463">
              <w:rPr>
                <w:rFonts w:ascii="Arial" w:hAnsi="Arial" w:cs="Arial"/>
              </w:rPr>
              <w:t>Financial Aid D</w:t>
            </w:r>
            <w:r w:rsidRPr="00282463">
              <w:rPr>
                <w:rFonts w:ascii="Arial" w:hAnsi="Arial" w:cs="Arial"/>
              </w:rPr>
              <w:t>irector</w:t>
            </w:r>
            <w:r w:rsidR="00B83B28">
              <w:rPr>
                <w:rFonts w:ascii="Arial" w:hAnsi="Arial" w:cs="Arial"/>
              </w:rPr>
              <w:t xml:space="preserve"> starting in</w:t>
            </w:r>
            <w:r w:rsidR="00282463">
              <w:rPr>
                <w:rFonts w:ascii="Arial" w:hAnsi="Arial" w:cs="Arial"/>
              </w:rPr>
              <w:t xml:space="preserve"> </w:t>
            </w:r>
            <w:r w:rsidR="007B39DB">
              <w:rPr>
                <w:rFonts w:ascii="Arial" w:hAnsi="Arial" w:cs="Arial"/>
              </w:rPr>
              <w:t xml:space="preserve">July </w:t>
            </w:r>
            <w:r w:rsidR="00282463">
              <w:rPr>
                <w:rFonts w:ascii="Arial" w:hAnsi="Arial" w:cs="Arial"/>
              </w:rPr>
              <w:t>2010</w:t>
            </w:r>
            <w:r w:rsidRPr="00282463">
              <w:rPr>
                <w:rFonts w:ascii="Arial" w:hAnsi="Arial" w:cs="Arial"/>
              </w:rPr>
              <w:t>.  The SLO</w:t>
            </w:r>
            <w:r w:rsidR="007573A7">
              <w:rPr>
                <w:rFonts w:ascii="Arial" w:hAnsi="Arial" w:cs="Arial"/>
              </w:rPr>
              <w:t>/SAO</w:t>
            </w:r>
            <w:r w:rsidRPr="00282463">
              <w:rPr>
                <w:rFonts w:ascii="Arial" w:hAnsi="Arial" w:cs="Arial"/>
              </w:rPr>
              <w:t xml:space="preserve"> </w:t>
            </w:r>
            <w:r w:rsidR="00B83B28">
              <w:rPr>
                <w:rFonts w:ascii="Arial" w:hAnsi="Arial" w:cs="Arial"/>
              </w:rPr>
              <w:t xml:space="preserve">process </w:t>
            </w:r>
            <w:r w:rsidR="00282463" w:rsidRPr="00282463">
              <w:rPr>
                <w:rFonts w:ascii="Arial" w:hAnsi="Arial" w:cs="Arial"/>
              </w:rPr>
              <w:t>wa</w:t>
            </w:r>
            <w:r w:rsidR="00B83B28">
              <w:rPr>
                <w:rFonts w:ascii="Arial" w:hAnsi="Arial" w:cs="Arial"/>
              </w:rPr>
              <w:t>s implemented</w:t>
            </w:r>
            <w:r w:rsidR="00282463">
              <w:rPr>
                <w:rFonts w:ascii="Arial" w:hAnsi="Arial" w:cs="Arial"/>
              </w:rPr>
              <w:t xml:space="preserve"> by the previous director but </w:t>
            </w:r>
            <w:r w:rsidR="00B83B28">
              <w:rPr>
                <w:rFonts w:ascii="Arial" w:hAnsi="Arial" w:cs="Arial"/>
              </w:rPr>
              <w:t xml:space="preserve">was </w:t>
            </w:r>
            <w:r w:rsidR="00282463">
              <w:rPr>
                <w:rFonts w:ascii="Arial" w:hAnsi="Arial" w:cs="Arial"/>
              </w:rPr>
              <w:t xml:space="preserve">never communicated </w:t>
            </w:r>
            <w:r w:rsidR="00B83B28">
              <w:rPr>
                <w:rFonts w:ascii="Arial" w:hAnsi="Arial" w:cs="Arial"/>
              </w:rPr>
              <w:t xml:space="preserve">to the current director </w:t>
            </w:r>
            <w:r w:rsidR="00282463">
              <w:rPr>
                <w:rFonts w:ascii="Arial" w:hAnsi="Arial" w:cs="Arial"/>
              </w:rPr>
              <w:t xml:space="preserve">over the last two years.  In addition, turn over in management positions </w:t>
            </w:r>
            <w:r w:rsidR="00B83B28">
              <w:rPr>
                <w:rFonts w:ascii="Arial" w:hAnsi="Arial" w:cs="Arial"/>
              </w:rPr>
              <w:t xml:space="preserve">in the division </w:t>
            </w:r>
            <w:r w:rsidR="00282463">
              <w:rPr>
                <w:rFonts w:ascii="Arial" w:hAnsi="Arial" w:cs="Arial"/>
              </w:rPr>
              <w:t xml:space="preserve">over the Financial Aid office, has left a gap </w:t>
            </w:r>
            <w:r w:rsidR="00B83B28">
              <w:rPr>
                <w:rFonts w:ascii="Arial" w:hAnsi="Arial" w:cs="Arial"/>
              </w:rPr>
              <w:t>in the data available about SLO</w:t>
            </w:r>
            <w:r w:rsidR="007573A7">
              <w:rPr>
                <w:rFonts w:ascii="Arial" w:hAnsi="Arial" w:cs="Arial"/>
              </w:rPr>
              <w:t>/SAO</w:t>
            </w:r>
            <w:r w:rsidR="00B83B28">
              <w:rPr>
                <w:rFonts w:ascii="Arial" w:hAnsi="Arial" w:cs="Arial"/>
              </w:rPr>
              <w:t xml:space="preserve"> progress</w:t>
            </w:r>
            <w:r w:rsidR="00282463">
              <w:rPr>
                <w:rFonts w:ascii="Arial" w:hAnsi="Arial" w:cs="Arial"/>
              </w:rPr>
              <w:t>.  Despite this obstacle, under the guidance of the new director, Financial Aid has begun steps to evaluate, revise and implement portions of the SLOs</w:t>
            </w:r>
            <w:r w:rsidR="007573A7">
              <w:rPr>
                <w:rFonts w:ascii="Arial" w:hAnsi="Arial" w:cs="Arial"/>
              </w:rPr>
              <w:t>/SAO</w:t>
            </w:r>
            <w:r w:rsidR="00282463">
              <w:rPr>
                <w:rFonts w:ascii="Arial" w:hAnsi="Arial" w:cs="Arial"/>
              </w:rPr>
              <w:t xml:space="preserve"> in the following areas:</w:t>
            </w:r>
          </w:p>
          <w:p w:rsidR="007573A7" w:rsidRDefault="007573A7" w:rsidP="00282463">
            <w:pPr>
              <w:jc w:val="both"/>
              <w:rPr>
                <w:rFonts w:ascii="Arial" w:hAnsi="Arial" w:cs="Arial"/>
              </w:rPr>
            </w:pPr>
          </w:p>
          <w:p w:rsidR="00B83B28" w:rsidRPr="006077A4" w:rsidRDefault="00B83B28" w:rsidP="00B83B28">
            <w:pPr>
              <w:pStyle w:val="ListParagraph"/>
              <w:numPr>
                <w:ilvl w:val="0"/>
                <w:numId w:val="25"/>
              </w:numPr>
              <w:jc w:val="both"/>
              <w:rPr>
                <w:rFonts w:ascii="Arial" w:hAnsi="Arial" w:cs="Arial"/>
                <w:b/>
              </w:rPr>
            </w:pPr>
            <w:r w:rsidRPr="006077A4">
              <w:rPr>
                <w:rFonts w:ascii="Arial" w:hAnsi="Arial" w:cs="Arial"/>
                <w:b/>
              </w:rPr>
              <w:t>FAFSA Competency &amp; Processing</w:t>
            </w:r>
          </w:p>
          <w:p w:rsidR="00C64D7D" w:rsidRDefault="00B83B28" w:rsidP="00B83B28">
            <w:pPr>
              <w:ind w:left="720"/>
              <w:jc w:val="both"/>
              <w:rPr>
                <w:rFonts w:ascii="Arial" w:hAnsi="Arial" w:cs="Arial"/>
              </w:rPr>
            </w:pPr>
            <w:r>
              <w:rPr>
                <w:rFonts w:ascii="Arial" w:hAnsi="Arial" w:cs="Arial"/>
              </w:rPr>
              <w:t xml:space="preserve">The Financial Aid office has been able to track and measure an increase in the number </w:t>
            </w:r>
            <w:r w:rsidRPr="00030ACE">
              <w:rPr>
                <w:rFonts w:ascii="Arial" w:hAnsi="Arial" w:cs="Arial"/>
              </w:rPr>
              <w:t>of students filing by the March 2</w:t>
            </w:r>
            <w:r w:rsidRPr="00030ACE">
              <w:rPr>
                <w:rFonts w:ascii="Arial" w:hAnsi="Arial" w:cs="Arial"/>
                <w:vertAlign w:val="superscript"/>
              </w:rPr>
              <w:t>nd</w:t>
            </w:r>
            <w:r w:rsidRPr="00030ACE">
              <w:rPr>
                <w:rFonts w:ascii="Arial" w:hAnsi="Arial" w:cs="Arial"/>
              </w:rPr>
              <w:t xml:space="preserve"> </w:t>
            </w:r>
            <w:r w:rsidR="00C64D7D">
              <w:rPr>
                <w:rFonts w:ascii="Arial" w:hAnsi="Arial" w:cs="Arial"/>
              </w:rPr>
              <w:t xml:space="preserve">Priority </w:t>
            </w:r>
            <w:r w:rsidRPr="00030ACE">
              <w:rPr>
                <w:rFonts w:ascii="Arial" w:hAnsi="Arial" w:cs="Arial"/>
              </w:rPr>
              <w:t>d</w:t>
            </w:r>
            <w:r>
              <w:rPr>
                <w:rFonts w:ascii="Arial" w:hAnsi="Arial" w:cs="Arial"/>
              </w:rPr>
              <w:t xml:space="preserve">eadline.  Over the last three years the number </w:t>
            </w:r>
            <w:r w:rsidR="00C64D7D">
              <w:rPr>
                <w:rFonts w:ascii="Arial" w:hAnsi="Arial" w:cs="Arial"/>
              </w:rPr>
              <w:t xml:space="preserve">of students meeting the deadline </w:t>
            </w:r>
            <w:r>
              <w:rPr>
                <w:rFonts w:ascii="Arial" w:hAnsi="Arial" w:cs="Arial"/>
              </w:rPr>
              <w:t>has risen each year</w:t>
            </w:r>
            <w:r w:rsidR="00C64D7D">
              <w:rPr>
                <w:rFonts w:ascii="Arial" w:hAnsi="Arial" w:cs="Arial"/>
              </w:rPr>
              <w:t xml:space="preserve">.  In 2008-2009 the data shows a </w:t>
            </w:r>
            <w:r w:rsidRPr="004154B8">
              <w:rPr>
                <w:rFonts w:ascii="Arial" w:hAnsi="Arial" w:cs="Arial"/>
                <w:b/>
              </w:rPr>
              <w:t>1.6%</w:t>
            </w:r>
            <w:r>
              <w:rPr>
                <w:rFonts w:ascii="Arial" w:hAnsi="Arial" w:cs="Arial"/>
              </w:rPr>
              <w:t xml:space="preserve"> increase</w:t>
            </w:r>
            <w:r w:rsidR="00C64D7D">
              <w:rPr>
                <w:rFonts w:ascii="Arial" w:hAnsi="Arial" w:cs="Arial"/>
              </w:rPr>
              <w:t>, in 2009 - 2010</w:t>
            </w:r>
            <w:r>
              <w:rPr>
                <w:rFonts w:ascii="Arial" w:hAnsi="Arial" w:cs="Arial"/>
              </w:rPr>
              <w:t xml:space="preserve"> </w:t>
            </w:r>
            <w:r w:rsidR="00C64D7D">
              <w:rPr>
                <w:rFonts w:ascii="Arial" w:hAnsi="Arial" w:cs="Arial"/>
              </w:rPr>
              <w:t xml:space="preserve">it more than doubled </w:t>
            </w:r>
            <w:r>
              <w:rPr>
                <w:rFonts w:ascii="Arial" w:hAnsi="Arial" w:cs="Arial"/>
              </w:rPr>
              <w:t xml:space="preserve">to </w:t>
            </w:r>
            <w:r w:rsidR="00C64D7D">
              <w:rPr>
                <w:rFonts w:ascii="Arial" w:hAnsi="Arial" w:cs="Arial"/>
              </w:rPr>
              <w:t xml:space="preserve">an increase of </w:t>
            </w:r>
            <w:r w:rsidRPr="004154B8">
              <w:rPr>
                <w:rFonts w:ascii="Arial" w:hAnsi="Arial" w:cs="Arial"/>
                <w:b/>
              </w:rPr>
              <w:t>5.2%</w:t>
            </w:r>
            <w:r w:rsidR="00C64D7D">
              <w:rPr>
                <w:rFonts w:ascii="Arial" w:hAnsi="Arial" w:cs="Arial"/>
                <w:b/>
              </w:rPr>
              <w:t xml:space="preserve">.  </w:t>
            </w:r>
            <w:r w:rsidR="00C64D7D" w:rsidRPr="00C64D7D">
              <w:rPr>
                <w:rFonts w:ascii="Arial" w:hAnsi="Arial" w:cs="Arial"/>
              </w:rPr>
              <w:t>In 2010-2011 i</w:t>
            </w:r>
            <w:r w:rsidR="007573A7">
              <w:rPr>
                <w:rFonts w:ascii="Arial" w:hAnsi="Arial" w:cs="Arial"/>
              </w:rPr>
              <w:t>t ha</w:t>
            </w:r>
            <w:r w:rsidR="00C64D7D" w:rsidRPr="00C64D7D">
              <w:rPr>
                <w:rFonts w:ascii="Arial" w:hAnsi="Arial" w:cs="Arial"/>
              </w:rPr>
              <w:t>s more than doubled again showing an</w:t>
            </w:r>
            <w:r w:rsidR="00C64D7D">
              <w:rPr>
                <w:rFonts w:ascii="Arial" w:hAnsi="Arial" w:cs="Arial"/>
                <w:b/>
              </w:rPr>
              <w:t xml:space="preserve"> </w:t>
            </w:r>
            <w:r>
              <w:rPr>
                <w:rFonts w:ascii="Arial" w:hAnsi="Arial" w:cs="Arial"/>
              </w:rPr>
              <w:t>incre</w:t>
            </w:r>
            <w:r w:rsidR="00C64D7D">
              <w:rPr>
                <w:rFonts w:ascii="Arial" w:hAnsi="Arial" w:cs="Arial"/>
              </w:rPr>
              <w:t>ase of</w:t>
            </w:r>
            <w:r>
              <w:rPr>
                <w:rFonts w:ascii="Arial" w:hAnsi="Arial" w:cs="Arial"/>
              </w:rPr>
              <w:t xml:space="preserve"> </w:t>
            </w:r>
            <w:r w:rsidRPr="004154B8">
              <w:rPr>
                <w:rFonts w:ascii="Arial" w:hAnsi="Arial" w:cs="Arial"/>
                <w:b/>
              </w:rPr>
              <w:t>14.4%.</w:t>
            </w:r>
            <w:r>
              <w:rPr>
                <w:rFonts w:ascii="Arial" w:hAnsi="Arial" w:cs="Arial"/>
              </w:rPr>
              <w:t xml:space="preserve">  </w:t>
            </w:r>
          </w:p>
          <w:p w:rsidR="00C64D7D" w:rsidRDefault="00C64D7D" w:rsidP="00B83B28">
            <w:pPr>
              <w:ind w:left="720"/>
              <w:jc w:val="both"/>
              <w:rPr>
                <w:rFonts w:ascii="Arial" w:hAnsi="Arial" w:cs="Arial"/>
              </w:rPr>
            </w:pPr>
          </w:p>
          <w:p w:rsidR="00B83B28" w:rsidRDefault="00B83B28" w:rsidP="007573A7">
            <w:pPr>
              <w:ind w:left="720"/>
              <w:jc w:val="both"/>
              <w:rPr>
                <w:rFonts w:ascii="Arial" w:hAnsi="Arial" w:cs="Arial"/>
              </w:rPr>
            </w:pPr>
            <w:r>
              <w:rPr>
                <w:rFonts w:ascii="Arial" w:hAnsi="Arial" w:cs="Arial"/>
              </w:rPr>
              <w:t xml:space="preserve">The work to continue </w:t>
            </w:r>
            <w:r w:rsidR="00C64D7D">
              <w:rPr>
                <w:rFonts w:ascii="Arial" w:hAnsi="Arial" w:cs="Arial"/>
              </w:rPr>
              <w:t xml:space="preserve">this trend </w:t>
            </w:r>
            <w:r>
              <w:rPr>
                <w:rFonts w:ascii="Arial" w:hAnsi="Arial" w:cs="Arial"/>
              </w:rPr>
              <w:t>through advertising and promotion</w:t>
            </w:r>
            <w:r w:rsidR="00C64D7D">
              <w:rPr>
                <w:rFonts w:ascii="Arial" w:hAnsi="Arial" w:cs="Arial"/>
              </w:rPr>
              <w:t>al</w:t>
            </w:r>
            <w:r>
              <w:rPr>
                <w:rFonts w:ascii="Arial" w:hAnsi="Arial" w:cs="Arial"/>
              </w:rPr>
              <w:t xml:space="preserve"> outreach about the benefits of filing before the March 2</w:t>
            </w:r>
            <w:r w:rsidRPr="00874D3E">
              <w:rPr>
                <w:rFonts w:ascii="Arial" w:hAnsi="Arial" w:cs="Arial"/>
                <w:vertAlign w:val="superscript"/>
              </w:rPr>
              <w:t>nd</w:t>
            </w:r>
            <w:r>
              <w:rPr>
                <w:rFonts w:ascii="Arial" w:hAnsi="Arial" w:cs="Arial"/>
              </w:rPr>
              <w:t xml:space="preserve"> priority deadline is incorporated into </w:t>
            </w:r>
            <w:r w:rsidR="007573A7">
              <w:rPr>
                <w:rFonts w:ascii="Arial" w:hAnsi="Arial" w:cs="Arial"/>
              </w:rPr>
              <w:t xml:space="preserve">our future planning which includes providing workshops through the Student Success Center, the DSPS High Tech Lab, various student organizations, and campus programs that serve high need students such as Valley Bound and the </w:t>
            </w:r>
            <w:r w:rsidR="007573A7">
              <w:rPr>
                <w:rFonts w:ascii="Arial" w:hAnsi="Arial" w:cs="Arial"/>
              </w:rPr>
              <w:lastRenderedPageBreak/>
              <w:t>Veterans program</w:t>
            </w:r>
            <w:r>
              <w:rPr>
                <w:rFonts w:ascii="Arial" w:hAnsi="Arial" w:cs="Arial"/>
              </w:rPr>
              <w:t>.</w:t>
            </w:r>
            <w:r w:rsidR="007573A7">
              <w:rPr>
                <w:rFonts w:ascii="Arial" w:hAnsi="Arial" w:cs="Arial"/>
              </w:rPr>
              <w:t xml:space="preserve">  Our outreach plan also includes increased use of technology through our website, WebAdvisor, student email, text blasts, Facebook and Twitter accounts to reach newer students who are less likely to be familiar with the financial aid process or timelines. Instruction </w:t>
            </w:r>
            <w:r w:rsidR="00F64ED4">
              <w:rPr>
                <w:rFonts w:ascii="Arial" w:hAnsi="Arial" w:cs="Arial"/>
              </w:rPr>
              <w:t xml:space="preserve">on FAFSA priority deadlines is also incorporated into ACAD classes as requested by the instructors each semester.  </w:t>
            </w:r>
            <w:r w:rsidR="007573A7">
              <w:rPr>
                <w:rFonts w:ascii="Arial" w:hAnsi="Arial" w:cs="Arial"/>
              </w:rPr>
              <w:t xml:space="preserve"> </w:t>
            </w:r>
            <w:r>
              <w:rPr>
                <w:rFonts w:ascii="Arial" w:hAnsi="Arial" w:cs="Arial"/>
              </w:rPr>
              <w:t xml:space="preserve">  </w:t>
            </w:r>
          </w:p>
          <w:p w:rsidR="00C64D7D" w:rsidRPr="00530682" w:rsidRDefault="00C64D7D" w:rsidP="007573A7">
            <w:pPr>
              <w:jc w:val="both"/>
              <w:rPr>
                <w:rFonts w:ascii="Arial" w:hAnsi="Arial" w:cs="Arial"/>
              </w:rPr>
            </w:pPr>
          </w:p>
          <w:p w:rsidR="00B83B28" w:rsidRDefault="007573A7" w:rsidP="00B83B28">
            <w:pPr>
              <w:ind w:left="720"/>
              <w:jc w:val="both"/>
              <w:rPr>
                <w:rFonts w:ascii="Arial" w:hAnsi="Arial" w:cs="Arial"/>
              </w:rPr>
            </w:pPr>
            <w:r>
              <w:rPr>
                <w:rFonts w:ascii="Arial" w:hAnsi="Arial" w:cs="Arial"/>
              </w:rPr>
              <w:t>The</w:t>
            </w:r>
            <w:r w:rsidR="00B83B28">
              <w:rPr>
                <w:rFonts w:ascii="Arial" w:hAnsi="Arial" w:cs="Arial"/>
              </w:rPr>
              <w:t xml:space="preserve"> SLO </w:t>
            </w:r>
            <w:r w:rsidR="00C64D7D">
              <w:rPr>
                <w:rFonts w:ascii="Arial" w:hAnsi="Arial" w:cs="Arial"/>
              </w:rPr>
              <w:t>also included activities</w:t>
            </w:r>
            <w:r w:rsidR="00B83B28">
              <w:rPr>
                <w:rFonts w:ascii="Arial" w:hAnsi="Arial" w:cs="Arial"/>
              </w:rPr>
              <w:t xml:space="preserve"> to expand the FAFSA Lab, implement a “FAFSA Month” campaign, conduct outreach at high schools, create new publications, and hold student focus groups.  The Financial Aid office has completed and implemented the outreach with high schools, new publications and some components of the “FAFSA Month” cam</w:t>
            </w:r>
            <w:r w:rsidR="00C64D7D">
              <w:rPr>
                <w:rFonts w:ascii="Arial" w:hAnsi="Arial" w:cs="Arial"/>
              </w:rPr>
              <w:t>paign.</w:t>
            </w:r>
            <w:r w:rsidR="00B83B28">
              <w:rPr>
                <w:rFonts w:ascii="Arial" w:hAnsi="Arial" w:cs="Arial"/>
              </w:rPr>
              <w:t xml:space="preserve">  Plans to hold the student focus groups are scheduled for implementation </w:t>
            </w:r>
            <w:r w:rsidR="00C64D7D">
              <w:rPr>
                <w:rFonts w:ascii="Arial" w:hAnsi="Arial" w:cs="Arial"/>
              </w:rPr>
              <w:t>by the end of the current Spring 2012</w:t>
            </w:r>
            <w:r w:rsidR="00B83B28">
              <w:rPr>
                <w:rFonts w:ascii="Arial" w:hAnsi="Arial" w:cs="Arial"/>
              </w:rPr>
              <w:t xml:space="preserve"> semester.  The plan for the FAFSA Lab expansion was not possible with the current staffing levels, which are not sufficient for the existing workload of intake, processing and awarding Financial Aid and Scholarship applications.  Efforts to utilize the existing campus computer labs by hosting periodic workshops for FAFSA completion are planned for Fall 2012.  </w:t>
            </w:r>
          </w:p>
          <w:p w:rsidR="00B83B28" w:rsidRDefault="00B83B28" w:rsidP="00B83B28">
            <w:pPr>
              <w:ind w:left="720"/>
              <w:jc w:val="both"/>
              <w:rPr>
                <w:rFonts w:ascii="Arial" w:hAnsi="Arial" w:cs="Arial"/>
              </w:rPr>
            </w:pPr>
          </w:p>
          <w:p w:rsidR="00282463" w:rsidRDefault="00282463" w:rsidP="00282463">
            <w:pPr>
              <w:jc w:val="both"/>
              <w:rPr>
                <w:rFonts w:ascii="Arial" w:hAnsi="Arial" w:cs="Arial"/>
              </w:rPr>
            </w:pPr>
          </w:p>
          <w:p w:rsidR="00282463" w:rsidRDefault="00282463" w:rsidP="00282463">
            <w:pPr>
              <w:pStyle w:val="ListParagraph"/>
              <w:numPr>
                <w:ilvl w:val="0"/>
                <w:numId w:val="25"/>
              </w:numPr>
              <w:jc w:val="both"/>
              <w:rPr>
                <w:rFonts w:ascii="Arial" w:hAnsi="Arial" w:cs="Arial"/>
                <w:b/>
              </w:rPr>
            </w:pPr>
            <w:r w:rsidRPr="00530682">
              <w:rPr>
                <w:rFonts w:ascii="Arial" w:hAnsi="Arial" w:cs="Arial"/>
                <w:b/>
              </w:rPr>
              <w:t xml:space="preserve">Satisfactory Appeal Process (SAP) </w:t>
            </w:r>
          </w:p>
          <w:p w:rsidR="00E47F7E" w:rsidRDefault="00530682" w:rsidP="00E47F7E">
            <w:pPr>
              <w:ind w:left="720"/>
              <w:jc w:val="both"/>
              <w:rPr>
                <w:rFonts w:ascii="Arial" w:hAnsi="Arial" w:cs="Arial"/>
              </w:rPr>
            </w:pPr>
            <w:r>
              <w:rPr>
                <w:rFonts w:ascii="Arial" w:hAnsi="Arial" w:cs="Arial"/>
              </w:rPr>
              <w:t xml:space="preserve">Before steps to implement the SLO action plan for SAP could be addressed, it became clear that the SAP policy and appeal process needed revision.  Students expressed confusion about the process and a lack of understanding of the terms for the two types of appeals used.  The appeal form was streamlined in </w:t>
            </w:r>
            <w:r w:rsidR="007B39DB">
              <w:rPr>
                <w:rFonts w:ascii="Arial" w:hAnsi="Arial" w:cs="Arial"/>
              </w:rPr>
              <w:t>July 2011</w:t>
            </w:r>
            <w:r>
              <w:rPr>
                <w:rFonts w:ascii="Arial" w:hAnsi="Arial" w:cs="Arial"/>
              </w:rPr>
              <w:t xml:space="preserve"> from two separate form packets to one, single page application with a copy of the revised policy attached.  The form was also made available online, in PDF fillable format.  The SLO </w:t>
            </w:r>
            <w:r w:rsidR="00E47F7E">
              <w:rPr>
                <w:rFonts w:ascii="Arial" w:hAnsi="Arial" w:cs="Arial"/>
              </w:rPr>
              <w:t>indicated an action plan for workshops on the SAP process, which have not been completed but are planned for implementation in Fall 2012.</w:t>
            </w:r>
            <w:r w:rsidR="004D0A2E">
              <w:rPr>
                <w:rFonts w:ascii="Arial" w:hAnsi="Arial" w:cs="Arial"/>
              </w:rPr>
              <w:t xml:space="preserve">  Plans are also in place to increase SAP awareness through </w:t>
            </w:r>
            <w:proofErr w:type="spellStart"/>
            <w:r w:rsidR="004D0A2E">
              <w:rPr>
                <w:rFonts w:ascii="Arial" w:hAnsi="Arial" w:cs="Arial"/>
              </w:rPr>
              <w:t>facebook</w:t>
            </w:r>
            <w:proofErr w:type="spellEnd"/>
            <w:r w:rsidR="004D0A2E">
              <w:rPr>
                <w:rFonts w:ascii="Arial" w:hAnsi="Arial" w:cs="Arial"/>
              </w:rPr>
              <w:t>, twitter, revising the SAP web page, creating tip sheets and ads in the campus student newspaper.</w:t>
            </w:r>
            <w:r w:rsidR="00E47F7E">
              <w:rPr>
                <w:rFonts w:ascii="Arial" w:hAnsi="Arial" w:cs="Arial"/>
              </w:rPr>
              <w:t xml:space="preserve">  Data on SAP activity shows an increase in the number of students successfully completing the appeals process, with </w:t>
            </w:r>
            <w:r w:rsidR="00C5380F">
              <w:rPr>
                <w:rFonts w:ascii="Arial" w:hAnsi="Arial" w:cs="Arial"/>
              </w:rPr>
              <w:t>1200</w:t>
            </w:r>
            <w:r w:rsidR="00E47F7E">
              <w:rPr>
                <w:rFonts w:ascii="Arial" w:hAnsi="Arial" w:cs="Arial"/>
              </w:rPr>
              <w:t xml:space="preserve"> appealing this year compared to </w:t>
            </w:r>
            <w:r w:rsidR="00C5380F">
              <w:rPr>
                <w:rFonts w:ascii="Arial" w:hAnsi="Arial" w:cs="Arial"/>
              </w:rPr>
              <w:t>500</w:t>
            </w:r>
            <w:r w:rsidR="00E47F7E">
              <w:rPr>
                <w:rFonts w:ascii="Arial" w:hAnsi="Arial" w:cs="Arial"/>
              </w:rPr>
              <w:t xml:space="preserve"> last year.  Additional data</w:t>
            </w:r>
            <w:r w:rsidR="00030ACE">
              <w:rPr>
                <w:rFonts w:ascii="Arial" w:hAnsi="Arial" w:cs="Arial"/>
              </w:rPr>
              <w:t xml:space="preserve"> on the comprehension and reduction of SAP students</w:t>
            </w:r>
            <w:r w:rsidR="00E47F7E">
              <w:rPr>
                <w:rFonts w:ascii="Arial" w:hAnsi="Arial" w:cs="Arial"/>
              </w:rPr>
              <w:t xml:space="preserve"> was not collected but is planned for implementation in Fall 2012.  </w:t>
            </w:r>
          </w:p>
          <w:p w:rsidR="00282463" w:rsidRPr="009F0FBF" w:rsidRDefault="00282463" w:rsidP="00B83B28">
            <w:pPr>
              <w:ind w:left="720"/>
              <w:jc w:val="both"/>
              <w:rPr>
                <w:rFonts w:ascii="Arial" w:hAnsi="Arial" w:cs="Arial"/>
                <w:sz w:val="20"/>
                <w:szCs w:val="20"/>
              </w:rPr>
            </w:pPr>
          </w:p>
        </w:tc>
      </w:tr>
    </w:tbl>
    <w:p w:rsidR="00211CD6" w:rsidRDefault="00211CD6">
      <w:pPr>
        <w:rPr>
          <w:rFonts w:ascii="Arial" w:hAnsi="Arial" w:cs="Arial"/>
        </w:rPr>
      </w:pPr>
    </w:p>
    <w:p w:rsidR="00C17F66" w:rsidRDefault="00C17F66">
      <w:pPr>
        <w:rPr>
          <w:rFonts w:ascii="Arial" w:hAnsi="Arial" w:cs="Arial"/>
        </w:rPr>
      </w:pPr>
      <w:r>
        <w:rPr>
          <w:rFonts w:ascii="Arial" w:hAnsi="Arial" w:cs="Arial"/>
        </w:rPr>
        <w:br w:type="page"/>
      </w:r>
    </w:p>
    <w:p w:rsidR="00C17F66" w:rsidRPr="00922239" w:rsidRDefault="00C17F66">
      <w:pPr>
        <w:rPr>
          <w:rFonts w:ascii="Arial" w:hAnsi="Arial" w:cs="Arial"/>
        </w:rPr>
      </w:pPr>
    </w:p>
    <w:p w:rsidR="007405BE" w:rsidRPr="00922239" w:rsidRDefault="007405BE" w:rsidP="007405BE">
      <w:pPr>
        <w:jc w:val="center"/>
        <w:rPr>
          <w:rFonts w:ascii="Arial" w:hAnsi="Arial" w:cs="Arial"/>
          <w:b/>
        </w:rPr>
      </w:pPr>
      <w:r w:rsidRPr="00922239">
        <w:rPr>
          <w:rFonts w:ascii="Arial" w:hAnsi="Arial" w:cs="Arial"/>
          <w:b/>
        </w:rPr>
        <w:t>Part III.  Questions Related to Strategic Initiative:  Institutional Effectiveness</w:t>
      </w:r>
      <w:r w:rsidR="00B16478">
        <w:rPr>
          <w:rFonts w:ascii="Arial" w:hAnsi="Arial" w:cs="Arial"/>
          <w:b/>
        </w:rPr>
        <w:t xml:space="preserve">  </w:t>
      </w:r>
    </w:p>
    <w:p w:rsidR="007405BE" w:rsidRPr="00922239" w:rsidRDefault="007405BE" w:rsidP="007405BE">
      <w:pPr>
        <w:rPr>
          <w:rFonts w:ascii="Arial" w:hAnsi="Arial" w:cs="Arial"/>
          <w:b/>
        </w:rPr>
      </w:pPr>
      <w:r w:rsidRPr="00922239">
        <w:rPr>
          <w:rFonts w:ascii="Arial" w:hAnsi="Arial" w:cs="Arial"/>
          <w:b/>
        </w:rPr>
        <w:t>Mission and Purpose: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
        <w:gridCol w:w="4858"/>
        <w:gridCol w:w="4072"/>
      </w:tblGrid>
      <w:tr w:rsidR="00C4245E" w:rsidRPr="00A35BD7" w:rsidTr="00A458E1">
        <w:trPr>
          <w:tblHeader/>
        </w:trPr>
        <w:tc>
          <w:tcPr>
            <w:tcW w:w="0" w:type="auto"/>
            <w:vMerge w:val="restart"/>
          </w:tcPr>
          <w:p w:rsidR="00C4245E" w:rsidRPr="00A35BD7" w:rsidRDefault="00C4245E" w:rsidP="00A458E1">
            <w:pPr>
              <w:rPr>
                <w:rFonts w:ascii="Arial" w:hAnsi="Arial" w:cs="Arial"/>
                <w:b/>
                <w:sz w:val="20"/>
                <w:szCs w:val="20"/>
              </w:rPr>
            </w:pPr>
          </w:p>
          <w:p w:rsidR="00C4245E" w:rsidRPr="00A35BD7" w:rsidRDefault="00C4245E" w:rsidP="00A458E1">
            <w:pPr>
              <w:rPr>
                <w:rFonts w:ascii="Arial" w:hAnsi="Arial" w:cs="Arial"/>
                <w:b/>
                <w:sz w:val="20"/>
                <w:szCs w:val="20"/>
              </w:rPr>
            </w:pPr>
            <w:r w:rsidRPr="00A35BD7">
              <w:rPr>
                <w:rFonts w:ascii="Arial" w:hAnsi="Arial" w:cs="Arial"/>
                <w:b/>
                <w:sz w:val="20"/>
                <w:szCs w:val="20"/>
              </w:rPr>
              <w:t>Strategic Initiative</w:t>
            </w:r>
          </w:p>
        </w:tc>
        <w:tc>
          <w:tcPr>
            <w:tcW w:w="0" w:type="auto"/>
            <w:gridSpan w:val="2"/>
          </w:tcPr>
          <w:p w:rsidR="00C4245E" w:rsidRPr="00A35BD7" w:rsidRDefault="00C4245E" w:rsidP="00A458E1">
            <w:pPr>
              <w:jc w:val="center"/>
              <w:rPr>
                <w:rFonts w:ascii="Arial" w:hAnsi="Arial" w:cs="Arial"/>
                <w:b/>
                <w:sz w:val="20"/>
                <w:szCs w:val="20"/>
              </w:rPr>
            </w:pPr>
          </w:p>
          <w:p w:rsidR="00C4245E" w:rsidRPr="00A35BD7" w:rsidRDefault="00C4245E" w:rsidP="00A458E1">
            <w:pPr>
              <w:jc w:val="center"/>
              <w:rPr>
                <w:rFonts w:ascii="Arial" w:hAnsi="Arial" w:cs="Arial"/>
                <w:b/>
                <w:sz w:val="20"/>
                <w:szCs w:val="20"/>
              </w:rPr>
            </w:pPr>
            <w:r w:rsidRPr="00A35BD7">
              <w:rPr>
                <w:rFonts w:ascii="Arial" w:hAnsi="Arial" w:cs="Arial"/>
                <w:b/>
                <w:sz w:val="20"/>
                <w:szCs w:val="20"/>
              </w:rPr>
              <w:t>Institutional Expectations</w:t>
            </w:r>
          </w:p>
          <w:p w:rsidR="00C4245E" w:rsidRPr="00A35BD7" w:rsidRDefault="00C4245E" w:rsidP="00A458E1">
            <w:pPr>
              <w:jc w:val="center"/>
              <w:rPr>
                <w:rFonts w:ascii="Arial" w:hAnsi="Arial" w:cs="Arial"/>
                <w:b/>
                <w:sz w:val="20"/>
                <w:szCs w:val="20"/>
              </w:rPr>
            </w:pPr>
          </w:p>
        </w:tc>
      </w:tr>
      <w:tr w:rsidR="00C4245E" w:rsidRPr="00A35BD7" w:rsidTr="00A458E1">
        <w:trPr>
          <w:tblHeader/>
        </w:trPr>
        <w:tc>
          <w:tcPr>
            <w:tcW w:w="0" w:type="auto"/>
            <w:vMerge/>
          </w:tcPr>
          <w:p w:rsidR="00C4245E" w:rsidRPr="00A35BD7" w:rsidRDefault="00C4245E" w:rsidP="00A458E1">
            <w:pPr>
              <w:rPr>
                <w:rFonts w:ascii="Arial" w:hAnsi="Arial" w:cs="Arial"/>
                <w:sz w:val="20"/>
                <w:szCs w:val="20"/>
              </w:rPr>
            </w:pPr>
          </w:p>
        </w:tc>
        <w:tc>
          <w:tcPr>
            <w:tcW w:w="0" w:type="auto"/>
          </w:tcPr>
          <w:p w:rsidR="00C4245E" w:rsidRPr="00A35BD7" w:rsidRDefault="00C4245E" w:rsidP="00A458E1">
            <w:pPr>
              <w:rPr>
                <w:rFonts w:ascii="Arial" w:hAnsi="Arial" w:cs="Arial"/>
                <w:b/>
                <w:sz w:val="20"/>
                <w:szCs w:val="20"/>
              </w:rPr>
            </w:pPr>
            <w:r w:rsidRPr="00A35BD7">
              <w:rPr>
                <w:rFonts w:ascii="Arial" w:hAnsi="Arial" w:cs="Arial"/>
                <w:b/>
                <w:sz w:val="20"/>
                <w:szCs w:val="20"/>
              </w:rPr>
              <w:t>Does Not Meet</w:t>
            </w:r>
          </w:p>
        </w:tc>
        <w:tc>
          <w:tcPr>
            <w:tcW w:w="0" w:type="auto"/>
          </w:tcPr>
          <w:p w:rsidR="00C4245E" w:rsidRPr="00A35BD7" w:rsidRDefault="00C4245E" w:rsidP="00A458E1">
            <w:pPr>
              <w:rPr>
                <w:rFonts w:ascii="Arial" w:hAnsi="Arial" w:cs="Arial"/>
                <w:b/>
                <w:sz w:val="20"/>
                <w:szCs w:val="20"/>
              </w:rPr>
            </w:pPr>
            <w:r w:rsidRPr="00A35BD7">
              <w:rPr>
                <w:rFonts w:ascii="Arial" w:hAnsi="Arial" w:cs="Arial"/>
                <w:b/>
                <w:sz w:val="20"/>
                <w:szCs w:val="20"/>
              </w:rPr>
              <w:t>Meets</w:t>
            </w:r>
          </w:p>
        </w:tc>
      </w:tr>
      <w:tr w:rsidR="00C4245E" w:rsidRPr="00A35BD7" w:rsidTr="00C4245E">
        <w:trPr>
          <w:tblHeader/>
        </w:trPr>
        <w:tc>
          <w:tcPr>
            <w:tcW w:w="0" w:type="auto"/>
            <w:vMerge/>
          </w:tcPr>
          <w:p w:rsidR="00C4245E" w:rsidRPr="008761D6" w:rsidRDefault="00C4245E" w:rsidP="00A458E1">
            <w:pPr>
              <w:rPr>
                <w:rFonts w:ascii="Arial" w:hAnsi="Arial" w:cs="Arial"/>
                <w:b/>
                <w:i/>
                <w:sz w:val="20"/>
                <w:szCs w:val="20"/>
              </w:rPr>
            </w:pPr>
            <w:r w:rsidRPr="008761D6">
              <w:rPr>
                <w:rFonts w:ascii="Arial" w:hAnsi="Arial" w:cs="Arial"/>
                <w:b/>
                <w:i/>
                <w:sz w:val="20"/>
                <w:szCs w:val="20"/>
              </w:rPr>
              <w:t>Mission and Purpose</w:t>
            </w:r>
          </w:p>
        </w:tc>
        <w:tc>
          <w:tcPr>
            <w:tcW w:w="0" w:type="auto"/>
            <w:tcBorders>
              <w:top w:val="single" w:sz="4" w:space="0" w:color="auto"/>
              <w:left w:val="single" w:sz="4" w:space="0" w:color="auto"/>
              <w:bottom w:val="single" w:sz="4" w:space="0" w:color="auto"/>
              <w:right w:val="single" w:sz="4" w:space="0" w:color="auto"/>
            </w:tcBorders>
          </w:tcPr>
          <w:p w:rsidR="00C4245E" w:rsidRPr="00257E00" w:rsidRDefault="00C4245E" w:rsidP="00A458E1">
            <w:pPr>
              <w:rPr>
                <w:rFonts w:ascii="Arial" w:hAnsi="Arial" w:cs="Arial"/>
                <w:i/>
                <w:sz w:val="20"/>
                <w:szCs w:val="20"/>
              </w:rPr>
            </w:pPr>
            <w:r w:rsidRPr="00257E00">
              <w:rPr>
                <w:rFonts w:ascii="Arial" w:hAnsi="Arial" w:cs="Arial"/>
                <w:i/>
                <w:sz w:val="20"/>
                <w:szCs w:val="20"/>
              </w:rPr>
              <w:t>The program does not have a mission, or it does not clearly link with the institutional mission.</w:t>
            </w:r>
          </w:p>
        </w:tc>
        <w:tc>
          <w:tcPr>
            <w:tcW w:w="0" w:type="auto"/>
            <w:tcBorders>
              <w:top w:val="single" w:sz="4" w:space="0" w:color="auto"/>
              <w:left w:val="single" w:sz="4" w:space="0" w:color="auto"/>
              <w:bottom w:val="single" w:sz="4" w:space="0" w:color="auto"/>
              <w:right w:val="single" w:sz="4" w:space="0" w:color="auto"/>
            </w:tcBorders>
          </w:tcPr>
          <w:p w:rsidR="00C4245E" w:rsidRPr="00257E00" w:rsidRDefault="00C4245E" w:rsidP="00C4245E">
            <w:pPr>
              <w:jc w:val="center"/>
              <w:rPr>
                <w:rFonts w:ascii="Arial" w:hAnsi="Arial" w:cs="Arial"/>
                <w:i/>
                <w:sz w:val="20"/>
                <w:szCs w:val="20"/>
              </w:rPr>
            </w:pPr>
            <w:r w:rsidRPr="00257E00">
              <w:rPr>
                <w:rFonts w:ascii="Arial" w:hAnsi="Arial" w:cs="Arial"/>
                <w:i/>
                <w:sz w:val="20"/>
                <w:szCs w:val="20"/>
              </w:rPr>
              <w:t>The program has a mission and it links clearly with the institutional mission.</w:t>
            </w:r>
          </w:p>
        </w:tc>
      </w:tr>
    </w:tbl>
    <w:p w:rsidR="007405BE" w:rsidRPr="00922239" w:rsidRDefault="007405BE" w:rsidP="007405BE">
      <w:pPr>
        <w:rPr>
          <w:rFonts w:ascii="Arial" w:hAnsi="Arial" w:cs="Arial"/>
          <w:b/>
        </w:rPr>
      </w:pPr>
    </w:p>
    <w:p w:rsidR="007405BE" w:rsidRPr="00922239" w:rsidRDefault="007405BE" w:rsidP="007405BE">
      <w:pPr>
        <w:rPr>
          <w:rFonts w:ascii="Arial" w:hAnsi="Arial" w:cs="Arial"/>
          <w:i/>
          <w:iCs/>
        </w:rPr>
      </w:pPr>
      <w:r w:rsidRPr="00922239">
        <w:rPr>
          <w:rFonts w:ascii="Arial" w:hAnsi="Arial" w:cs="Arial"/>
          <w:i/>
          <w:iCs/>
        </w:rPr>
        <w:t>SBVC Mission: San Bernardino Valley College provides quality education and services that support a diverse community of learners.</w:t>
      </w:r>
    </w:p>
    <w:p w:rsidR="007405BE" w:rsidRPr="00922239" w:rsidRDefault="007405BE" w:rsidP="007405BE">
      <w:pPr>
        <w:rPr>
          <w:rFonts w:ascii="Arial" w:hAnsi="Arial" w:cs="Arial"/>
          <w:i/>
          <w:iCs/>
        </w:rPr>
      </w:pPr>
    </w:p>
    <w:p w:rsidR="007405BE" w:rsidRPr="00922239" w:rsidRDefault="007405BE" w:rsidP="007405BE">
      <w:pPr>
        <w:jc w:val="both"/>
        <w:rPr>
          <w:rFonts w:ascii="Arial" w:hAnsi="Arial" w:cs="Arial"/>
          <w:color w:val="000000"/>
        </w:rPr>
      </w:pPr>
      <w:r w:rsidRPr="00922239">
        <w:rPr>
          <w:rFonts w:ascii="Arial" w:hAnsi="Arial" w:cs="Arial"/>
        </w:rPr>
        <w:t xml:space="preserve">What is the purpose of the program? </w:t>
      </w:r>
    </w:p>
    <w:tbl>
      <w:tblPr>
        <w:tblW w:w="10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37"/>
      </w:tblGrid>
      <w:tr w:rsidR="007405BE" w:rsidRPr="00922239" w:rsidTr="00DD01B3">
        <w:trPr>
          <w:trHeight w:val="975"/>
        </w:trPr>
        <w:tc>
          <w:tcPr>
            <w:tcW w:w="10637" w:type="dxa"/>
          </w:tcPr>
          <w:p w:rsidR="007405BE" w:rsidRPr="00922239" w:rsidRDefault="00DD01B3" w:rsidP="00606F8C">
            <w:pPr>
              <w:jc w:val="both"/>
              <w:rPr>
                <w:rFonts w:ascii="Arial" w:hAnsi="Arial" w:cs="Arial"/>
                <w:color w:val="000000"/>
              </w:rPr>
            </w:pPr>
            <w:bookmarkStart w:id="1" w:name="OLE_LINK2"/>
            <w:bookmarkStart w:id="2" w:name="OLE_LINK1"/>
            <w:r>
              <w:rPr>
                <w:rFonts w:ascii="Arial" w:hAnsi="Arial" w:cs="Arial"/>
                <w:color w:val="000000"/>
              </w:rPr>
              <w:t xml:space="preserve">The mission of the SBVC Financial Aid Office is to help eligible students attain their educational goals by providing a variety of Federal and State financial aid programs that will assist them with their educational expenses.  </w:t>
            </w:r>
          </w:p>
        </w:tc>
      </w:tr>
    </w:tbl>
    <w:p w:rsidR="007405BE" w:rsidRPr="00922239" w:rsidRDefault="007405BE" w:rsidP="007405BE">
      <w:pPr>
        <w:jc w:val="both"/>
        <w:rPr>
          <w:rFonts w:ascii="Arial" w:hAnsi="Arial" w:cs="Arial"/>
        </w:rPr>
      </w:pPr>
      <w:r w:rsidRPr="00922239">
        <w:rPr>
          <w:rFonts w:ascii="Arial" w:hAnsi="Arial" w:cs="Arial"/>
        </w:rPr>
        <w:t xml:space="preserve"> </w:t>
      </w:r>
    </w:p>
    <w:bookmarkEnd w:id="1"/>
    <w:bookmarkEnd w:id="2"/>
    <w:p w:rsidR="007405BE" w:rsidRPr="00922239" w:rsidRDefault="007405BE" w:rsidP="007405BE">
      <w:pPr>
        <w:jc w:val="both"/>
        <w:rPr>
          <w:rFonts w:ascii="Arial" w:hAnsi="Arial" w:cs="Arial"/>
        </w:rPr>
      </w:pPr>
      <w:r w:rsidRPr="00922239">
        <w:rPr>
          <w:rFonts w:ascii="Arial" w:hAnsi="Arial" w:cs="Arial"/>
        </w:rPr>
        <w:t>How does this purpose relate to the college mission?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7405BE" w:rsidRPr="00922239" w:rsidTr="00606F8C">
        <w:tc>
          <w:tcPr>
            <w:tcW w:w="10440" w:type="dxa"/>
          </w:tcPr>
          <w:p w:rsidR="007405BE" w:rsidRPr="00922239" w:rsidRDefault="00DD01B3" w:rsidP="00606F8C">
            <w:pPr>
              <w:jc w:val="both"/>
              <w:rPr>
                <w:rFonts w:ascii="Arial" w:hAnsi="Arial" w:cs="Arial"/>
              </w:rPr>
            </w:pPr>
            <w:r>
              <w:rPr>
                <w:rFonts w:ascii="Arial" w:hAnsi="Arial" w:cs="Arial"/>
              </w:rPr>
              <w:t xml:space="preserve">The purpose relates to the college mission by helping to ensure that all students have access to a quality education and services regardless of their financial condition, ethnic background, </w:t>
            </w:r>
            <w:proofErr w:type="gramStart"/>
            <w:r>
              <w:rPr>
                <w:rFonts w:ascii="Arial" w:hAnsi="Arial" w:cs="Arial"/>
              </w:rPr>
              <w:t>gender</w:t>
            </w:r>
            <w:proofErr w:type="gramEnd"/>
            <w:r>
              <w:rPr>
                <w:rFonts w:ascii="Arial" w:hAnsi="Arial" w:cs="Arial"/>
              </w:rPr>
              <w:t xml:space="preserve"> or disability status.  </w:t>
            </w:r>
            <w:r w:rsidRPr="003F1331">
              <w:rPr>
                <w:rFonts w:ascii="Arial" w:hAnsi="Arial" w:cs="Arial"/>
              </w:rPr>
              <w:t>The FA office strives to provide equity in services to align with our mission by working closely with programs that serve diverse student populations such as foster youth, African American males, women, disabled students, re-entry students, AB540 students and first generation college students.</w:t>
            </w:r>
          </w:p>
        </w:tc>
      </w:tr>
    </w:tbl>
    <w:p w:rsidR="007405BE" w:rsidRPr="00922239" w:rsidRDefault="007405BE" w:rsidP="007405BE">
      <w:pPr>
        <w:jc w:val="both"/>
        <w:rPr>
          <w:rFonts w:ascii="Arial" w:hAnsi="Arial" w:cs="Arial"/>
          <w:b/>
        </w:rPr>
      </w:pPr>
    </w:p>
    <w:p w:rsidR="008E4635" w:rsidRPr="00922239" w:rsidRDefault="008E4635" w:rsidP="005A3C13">
      <w:pPr>
        <w:jc w:val="both"/>
        <w:rPr>
          <w:rFonts w:ascii="Arial" w:hAnsi="Arial" w:cs="Arial"/>
        </w:rPr>
      </w:pPr>
    </w:p>
    <w:p w:rsidR="008E4635" w:rsidRDefault="008E4635" w:rsidP="005A3C13">
      <w:pPr>
        <w:jc w:val="both"/>
        <w:rPr>
          <w:rFonts w:ascii="Arial" w:hAnsi="Arial" w:cs="Arial"/>
          <w:b/>
        </w:rPr>
      </w:pPr>
      <w:r w:rsidRPr="00922239">
        <w:rPr>
          <w:rFonts w:ascii="Arial" w:hAnsi="Arial" w:cs="Arial"/>
          <w:b/>
        </w:rPr>
        <w:t>Productivity</w:t>
      </w:r>
      <w:r w:rsidR="00B16478">
        <w:rPr>
          <w:rFonts w:ascii="Arial" w:hAnsi="Arial" w:cs="Arial"/>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1"/>
        <w:gridCol w:w="5768"/>
        <w:gridCol w:w="3231"/>
      </w:tblGrid>
      <w:tr w:rsidR="00C4245E" w:rsidRPr="00A35BD7" w:rsidTr="00A458E1">
        <w:trPr>
          <w:tblHeader/>
        </w:trPr>
        <w:tc>
          <w:tcPr>
            <w:tcW w:w="0" w:type="auto"/>
            <w:vMerge w:val="restart"/>
          </w:tcPr>
          <w:p w:rsidR="00C4245E" w:rsidRPr="00A35BD7" w:rsidRDefault="00C4245E" w:rsidP="00A458E1">
            <w:pPr>
              <w:rPr>
                <w:rFonts w:ascii="Arial" w:hAnsi="Arial" w:cs="Arial"/>
                <w:b/>
                <w:sz w:val="20"/>
                <w:szCs w:val="20"/>
              </w:rPr>
            </w:pPr>
          </w:p>
          <w:p w:rsidR="00C4245E" w:rsidRPr="00A35BD7" w:rsidRDefault="00C4245E" w:rsidP="00A458E1">
            <w:pPr>
              <w:rPr>
                <w:rFonts w:ascii="Arial" w:hAnsi="Arial" w:cs="Arial"/>
                <w:b/>
                <w:sz w:val="20"/>
                <w:szCs w:val="20"/>
              </w:rPr>
            </w:pPr>
            <w:r w:rsidRPr="00A35BD7">
              <w:rPr>
                <w:rFonts w:ascii="Arial" w:hAnsi="Arial" w:cs="Arial"/>
                <w:b/>
                <w:sz w:val="20"/>
                <w:szCs w:val="20"/>
              </w:rPr>
              <w:t>Strategic Initiative</w:t>
            </w:r>
          </w:p>
        </w:tc>
        <w:tc>
          <w:tcPr>
            <w:tcW w:w="0" w:type="auto"/>
            <w:gridSpan w:val="2"/>
          </w:tcPr>
          <w:p w:rsidR="00C4245E" w:rsidRPr="00A35BD7" w:rsidRDefault="00C4245E" w:rsidP="00A458E1">
            <w:pPr>
              <w:jc w:val="center"/>
              <w:rPr>
                <w:rFonts w:ascii="Arial" w:hAnsi="Arial" w:cs="Arial"/>
                <w:b/>
                <w:sz w:val="20"/>
                <w:szCs w:val="20"/>
              </w:rPr>
            </w:pPr>
          </w:p>
          <w:p w:rsidR="00C4245E" w:rsidRPr="00A35BD7" w:rsidRDefault="00C4245E" w:rsidP="00A458E1">
            <w:pPr>
              <w:jc w:val="center"/>
              <w:rPr>
                <w:rFonts w:ascii="Arial" w:hAnsi="Arial" w:cs="Arial"/>
                <w:b/>
                <w:sz w:val="20"/>
                <w:szCs w:val="20"/>
              </w:rPr>
            </w:pPr>
            <w:r w:rsidRPr="00A35BD7">
              <w:rPr>
                <w:rFonts w:ascii="Arial" w:hAnsi="Arial" w:cs="Arial"/>
                <w:b/>
                <w:sz w:val="20"/>
                <w:szCs w:val="20"/>
              </w:rPr>
              <w:t>Institutional Expectations</w:t>
            </w:r>
          </w:p>
          <w:p w:rsidR="00C4245E" w:rsidRPr="00A35BD7" w:rsidRDefault="00C4245E" w:rsidP="00A458E1">
            <w:pPr>
              <w:jc w:val="center"/>
              <w:rPr>
                <w:rFonts w:ascii="Arial" w:hAnsi="Arial" w:cs="Arial"/>
                <w:b/>
                <w:sz w:val="20"/>
                <w:szCs w:val="20"/>
              </w:rPr>
            </w:pPr>
          </w:p>
        </w:tc>
      </w:tr>
      <w:tr w:rsidR="00C4245E" w:rsidRPr="00A35BD7" w:rsidTr="00A458E1">
        <w:trPr>
          <w:tblHeader/>
        </w:trPr>
        <w:tc>
          <w:tcPr>
            <w:tcW w:w="0" w:type="auto"/>
            <w:vMerge/>
          </w:tcPr>
          <w:p w:rsidR="00C4245E" w:rsidRPr="00A35BD7" w:rsidRDefault="00C4245E" w:rsidP="00A458E1">
            <w:pPr>
              <w:rPr>
                <w:rFonts w:ascii="Arial" w:hAnsi="Arial" w:cs="Arial"/>
                <w:sz w:val="20"/>
                <w:szCs w:val="20"/>
              </w:rPr>
            </w:pPr>
          </w:p>
        </w:tc>
        <w:tc>
          <w:tcPr>
            <w:tcW w:w="0" w:type="auto"/>
          </w:tcPr>
          <w:p w:rsidR="00C4245E" w:rsidRPr="00A35BD7" w:rsidRDefault="00C4245E" w:rsidP="00A458E1">
            <w:pPr>
              <w:rPr>
                <w:rFonts w:ascii="Arial" w:hAnsi="Arial" w:cs="Arial"/>
                <w:b/>
                <w:sz w:val="20"/>
                <w:szCs w:val="20"/>
              </w:rPr>
            </w:pPr>
            <w:r w:rsidRPr="00A35BD7">
              <w:rPr>
                <w:rFonts w:ascii="Arial" w:hAnsi="Arial" w:cs="Arial"/>
                <w:b/>
                <w:sz w:val="20"/>
                <w:szCs w:val="20"/>
              </w:rPr>
              <w:t>Does Not Meet</w:t>
            </w:r>
          </w:p>
        </w:tc>
        <w:tc>
          <w:tcPr>
            <w:tcW w:w="0" w:type="auto"/>
          </w:tcPr>
          <w:p w:rsidR="00C4245E" w:rsidRPr="00A35BD7" w:rsidRDefault="00C4245E" w:rsidP="00A458E1">
            <w:pPr>
              <w:rPr>
                <w:rFonts w:ascii="Arial" w:hAnsi="Arial" w:cs="Arial"/>
                <w:b/>
                <w:sz w:val="20"/>
                <w:szCs w:val="20"/>
              </w:rPr>
            </w:pPr>
            <w:r w:rsidRPr="00A35BD7">
              <w:rPr>
                <w:rFonts w:ascii="Arial" w:hAnsi="Arial" w:cs="Arial"/>
                <w:b/>
                <w:sz w:val="20"/>
                <w:szCs w:val="20"/>
              </w:rPr>
              <w:t>Meets</w:t>
            </w:r>
          </w:p>
        </w:tc>
      </w:tr>
      <w:tr w:rsidR="00C4245E" w:rsidRPr="00A35BD7" w:rsidTr="00C4245E">
        <w:trPr>
          <w:tblHeader/>
        </w:trPr>
        <w:tc>
          <w:tcPr>
            <w:tcW w:w="0" w:type="auto"/>
            <w:vMerge/>
          </w:tcPr>
          <w:p w:rsidR="00C4245E" w:rsidRPr="008761D6" w:rsidRDefault="00C4245E" w:rsidP="00A458E1">
            <w:pPr>
              <w:rPr>
                <w:rFonts w:ascii="Arial" w:hAnsi="Arial" w:cs="Arial"/>
                <w:b/>
                <w:i/>
                <w:sz w:val="20"/>
                <w:szCs w:val="20"/>
              </w:rPr>
            </w:pPr>
            <w:r w:rsidRPr="008761D6">
              <w:rPr>
                <w:rFonts w:ascii="Arial" w:hAnsi="Arial" w:cs="Arial"/>
                <w:b/>
                <w:i/>
                <w:sz w:val="20"/>
                <w:szCs w:val="20"/>
              </w:rPr>
              <w:t>Productivity</w:t>
            </w:r>
          </w:p>
        </w:tc>
        <w:tc>
          <w:tcPr>
            <w:tcW w:w="0" w:type="auto"/>
            <w:tcBorders>
              <w:top w:val="single" w:sz="4" w:space="0" w:color="auto"/>
              <w:left w:val="single" w:sz="4" w:space="0" w:color="auto"/>
              <w:bottom w:val="single" w:sz="4" w:space="0" w:color="auto"/>
              <w:right w:val="single" w:sz="4" w:space="0" w:color="auto"/>
            </w:tcBorders>
          </w:tcPr>
          <w:p w:rsidR="00C4245E" w:rsidRPr="00257E00" w:rsidRDefault="00C4245E" w:rsidP="00A458E1">
            <w:pPr>
              <w:rPr>
                <w:rFonts w:ascii="Arial" w:hAnsi="Arial" w:cs="Arial"/>
                <w:i/>
                <w:sz w:val="20"/>
                <w:szCs w:val="20"/>
              </w:rPr>
            </w:pPr>
            <w:r w:rsidRPr="00257E00">
              <w:rPr>
                <w:rFonts w:ascii="Arial" w:hAnsi="Arial" w:cs="Arial"/>
                <w:i/>
                <w:sz w:val="20"/>
                <w:szCs w:val="20"/>
              </w:rPr>
              <w:t>The data does not show an acceptable level of productivity for the program, or the issue of productivity is not adequately addressed.</w:t>
            </w:r>
          </w:p>
        </w:tc>
        <w:tc>
          <w:tcPr>
            <w:tcW w:w="0" w:type="auto"/>
            <w:tcBorders>
              <w:top w:val="single" w:sz="4" w:space="0" w:color="auto"/>
              <w:left w:val="single" w:sz="4" w:space="0" w:color="auto"/>
              <w:bottom w:val="single" w:sz="4" w:space="0" w:color="auto"/>
              <w:right w:val="single" w:sz="4" w:space="0" w:color="auto"/>
            </w:tcBorders>
          </w:tcPr>
          <w:p w:rsidR="00C4245E" w:rsidRPr="00257E00" w:rsidRDefault="00C4245E" w:rsidP="00B570A7">
            <w:pPr>
              <w:rPr>
                <w:rFonts w:ascii="Arial" w:hAnsi="Arial" w:cs="Arial"/>
                <w:i/>
                <w:sz w:val="20"/>
                <w:szCs w:val="20"/>
              </w:rPr>
            </w:pPr>
            <w:r w:rsidRPr="00257E00">
              <w:rPr>
                <w:rFonts w:ascii="Arial" w:hAnsi="Arial" w:cs="Arial"/>
                <w:i/>
                <w:sz w:val="20"/>
                <w:szCs w:val="20"/>
              </w:rPr>
              <w:t>The data shows the program is productive at an acceptable level.</w:t>
            </w:r>
          </w:p>
        </w:tc>
      </w:tr>
    </w:tbl>
    <w:p w:rsidR="00C4245E" w:rsidRPr="00922239" w:rsidRDefault="00C4245E" w:rsidP="005A3C13">
      <w:pPr>
        <w:jc w:val="both"/>
        <w:rPr>
          <w:rFonts w:ascii="Arial" w:hAnsi="Arial" w:cs="Arial"/>
          <w:b/>
        </w:rPr>
      </w:pPr>
    </w:p>
    <w:p w:rsidR="00FB6223" w:rsidRDefault="00FB6223" w:rsidP="0076360D">
      <w:pPr>
        <w:jc w:val="both"/>
        <w:rPr>
          <w:rFonts w:ascii="Arial" w:hAnsi="Arial" w:cs="Arial"/>
        </w:rPr>
      </w:pPr>
      <w:r>
        <w:rPr>
          <w:rFonts w:ascii="Arial" w:hAnsi="Arial" w:cs="Arial"/>
          <w:b/>
        </w:rPr>
        <w:t xml:space="preserve">Explain how </w:t>
      </w:r>
      <w:r w:rsidR="007405BE" w:rsidRPr="00FB6223">
        <w:rPr>
          <w:rFonts w:ascii="Arial" w:hAnsi="Arial" w:cs="Arial"/>
          <w:b/>
        </w:rPr>
        <w:t>you</w:t>
      </w:r>
      <w:r>
        <w:rPr>
          <w:rFonts w:ascii="Arial" w:hAnsi="Arial" w:cs="Arial"/>
          <w:b/>
        </w:rPr>
        <w:t>r</w:t>
      </w:r>
      <w:r w:rsidR="007405BE" w:rsidRPr="00FB6223">
        <w:rPr>
          <w:rFonts w:ascii="Arial" w:hAnsi="Arial" w:cs="Arial"/>
          <w:b/>
        </w:rPr>
        <w:t xml:space="preserve"> </w:t>
      </w:r>
      <w:r>
        <w:rPr>
          <w:rFonts w:ascii="Arial" w:hAnsi="Arial" w:cs="Arial"/>
          <w:b/>
        </w:rPr>
        <w:t>program</w:t>
      </w:r>
      <w:r w:rsidR="007405BE" w:rsidRPr="00FB6223">
        <w:rPr>
          <w:rFonts w:ascii="Arial" w:hAnsi="Arial" w:cs="Arial"/>
          <w:b/>
        </w:rPr>
        <w:t xml:space="preserve"> measure</w:t>
      </w:r>
      <w:r>
        <w:rPr>
          <w:rFonts w:ascii="Arial" w:hAnsi="Arial" w:cs="Arial"/>
          <w:b/>
        </w:rPr>
        <w:t>s satisfaction and</w:t>
      </w:r>
      <w:r w:rsidR="007405BE" w:rsidRPr="00FB6223">
        <w:rPr>
          <w:rFonts w:ascii="Arial" w:hAnsi="Arial" w:cs="Arial"/>
          <w:b/>
        </w:rPr>
        <w:t xml:space="preserve"> product</w:t>
      </w:r>
      <w:r w:rsidR="00015D59" w:rsidRPr="00FB6223">
        <w:rPr>
          <w:rFonts w:ascii="Arial" w:hAnsi="Arial" w:cs="Arial"/>
          <w:b/>
        </w:rPr>
        <w:t>ivity?</w:t>
      </w:r>
      <w:r w:rsidR="007405BE" w:rsidRPr="00922239">
        <w:rPr>
          <w:rFonts w:ascii="Arial" w:hAnsi="Arial" w:cs="Arial"/>
        </w:rPr>
        <w:t xml:space="preserve"> </w:t>
      </w:r>
      <w:r w:rsidR="000A15B0" w:rsidRPr="00922239">
        <w:rPr>
          <w:rFonts w:ascii="Arial" w:hAnsi="Arial" w:cs="Arial"/>
        </w:rPr>
        <w:t xml:space="preserve">What do </w:t>
      </w:r>
      <w:r>
        <w:rPr>
          <w:rFonts w:ascii="Arial" w:hAnsi="Arial" w:cs="Arial"/>
        </w:rPr>
        <w:t>these measures reveal about</w:t>
      </w:r>
      <w:r w:rsidR="000A15B0" w:rsidRPr="00922239">
        <w:rPr>
          <w:rFonts w:ascii="Arial" w:hAnsi="Arial" w:cs="Arial"/>
        </w:rPr>
        <w:t xml:space="preserve"> your program</w:t>
      </w:r>
      <w:r w:rsidR="00015D59" w:rsidRPr="00922239">
        <w:rPr>
          <w:rFonts w:ascii="Arial" w:hAnsi="Arial" w:cs="Arial"/>
        </w:rPr>
        <w:t xml:space="preserve"> over a three year period</w:t>
      </w:r>
      <w:r w:rsidR="000A15B0" w:rsidRPr="00922239">
        <w:rPr>
          <w:rFonts w:ascii="Arial" w:hAnsi="Arial" w:cs="Arial"/>
        </w:rPr>
        <w:t>?</w:t>
      </w:r>
      <w:r w:rsidR="0076360D" w:rsidRPr="00922239">
        <w:rPr>
          <w:rFonts w:ascii="Arial" w:hAnsi="Arial" w:cs="Arial"/>
        </w:rPr>
        <w:t xml:space="preserve"> </w:t>
      </w:r>
    </w:p>
    <w:p w:rsidR="0076360D" w:rsidRPr="00922239" w:rsidRDefault="0076360D" w:rsidP="0076360D">
      <w:pPr>
        <w:jc w:val="both"/>
        <w:rPr>
          <w:rFonts w:ascii="Arial" w:hAnsi="Arial" w:cs="Arial"/>
          <w:b/>
        </w:rPr>
      </w:pPr>
      <w:r w:rsidRPr="00922239">
        <w:rPr>
          <w:rFonts w:ascii="Arial" w:hAnsi="Arial" w:cs="Arial"/>
        </w:rPr>
        <w:t>Include data that is relevant to your program</w:t>
      </w:r>
      <w:r w:rsidR="00FB6223">
        <w:rPr>
          <w:rFonts w:ascii="Arial" w:hAnsi="Arial" w:cs="Arial"/>
        </w:rPr>
        <w:t>. Examples of data may include:</w:t>
      </w:r>
      <w:r w:rsidRPr="00922239">
        <w:rPr>
          <w:rFonts w:ascii="Arial" w:hAnsi="Arial" w:cs="Arial"/>
        </w:rPr>
        <w:t xml:space="preserve"> </w:t>
      </w:r>
    </w:p>
    <w:p w:rsidR="0076360D" w:rsidRPr="00922239" w:rsidRDefault="0076360D" w:rsidP="0076360D">
      <w:pPr>
        <w:numPr>
          <w:ilvl w:val="1"/>
          <w:numId w:val="1"/>
        </w:numPr>
        <w:jc w:val="both"/>
        <w:rPr>
          <w:rFonts w:ascii="Arial" w:hAnsi="Arial" w:cs="Arial"/>
        </w:rPr>
      </w:pPr>
      <w:r w:rsidRPr="00922239">
        <w:rPr>
          <w:rFonts w:ascii="Arial" w:hAnsi="Arial" w:cs="Arial"/>
        </w:rPr>
        <w:t xml:space="preserve">Relative status of the department at SBVC in comparison to the same department at other multi-campus districts in terms of </w:t>
      </w:r>
    </w:p>
    <w:p w:rsidR="0076360D" w:rsidRPr="00922239" w:rsidRDefault="0076360D" w:rsidP="0076360D">
      <w:pPr>
        <w:numPr>
          <w:ilvl w:val="2"/>
          <w:numId w:val="1"/>
        </w:numPr>
        <w:jc w:val="both"/>
        <w:rPr>
          <w:rFonts w:ascii="Arial" w:hAnsi="Arial" w:cs="Arial"/>
        </w:rPr>
      </w:pPr>
      <w:r w:rsidRPr="00922239">
        <w:rPr>
          <w:rFonts w:ascii="Arial" w:hAnsi="Arial" w:cs="Arial"/>
        </w:rPr>
        <w:t>staffing levels</w:t>
      </w:r>
    </w:p>
    <w:p w:rsidR="0076360D" w:rsidRPr="00922239" w:rsidRDefault="0076360D" w:rsidP="0076360D">
      <w:pPr>
        <w:numPr>
          <w:ilvl w:val="2"/>
          <w:numId w:val="1"/>
        </w:numPr>
        <w:jc w:val="both"/>
        <w:rPr>
          <w:rFonts w:ascii="Arial" w:hAnsi="Arial" w:cs="Arial"/>
        </w:rPr>
      </w:pPr>
      <w:r w:rsidRPr="00922239">
        <w:rPr>
          <w:rFonts w:ascii="Arial" w:hAnsi="Arial" w:cs="Arial"/>
        </w:rPr>
        <w:t>compliance with state, local, and federal regulations</w:t>
      </w:r>
    </w:p>
    <w:p w:rsidR="0076360D" w:rsidRPr="00922239" w:rsidRDefault="0076360D" w:rsidP="0076360D">
      <w:pPr>
        <w:numPr>
          <w:ilvl w:val="1"/>
          <w:numId w:val="1"/>
        </w:numPr>
        <w:jc w:val="both"/>
        <w:rPr>
          <w:rFonts w:ascii="Arial" w:hAnsi="Arial" w:cs="Arial"/>
        </w:rPr>
      </w:pPr>
      <w:r w:rsidRPr="00922239">
        <w:rPr>
          <w:rFonts w:ascii="Arial" w:hAnsi="Arial" w:cs="Arial"/>
        </w:rPr>
        <w:t>Average time to respond to requests for service</w:t>
      </w:r>
    </w:p>
    <w:p w:rsidR="0076360D" w:rsidRPr="00922239" w:rsidRDefault="0076360D" w:rsidP="0076360D">
      <w:pPr>
        <w:numPr>
          <w:ilvl w:val="1"/>
          <w:numId w:val="1"/>
        </w:numPr>
        <w:jc w:val="both"/>
        <w:rPr>
          <w:rFonts w:ascii="Arial" w:hAnsi="Arial" w:cs="Arial"/>
        </w:rPr>
      </w:pPr>
      <w:r w:rsidRPr="00922239">
        <w:rPr>
          <w:rFonts w:ascii="Arial" w:hAnsi="Arial" w:cs="Arial"/>
        </w:rPr>
        <w:t>Average time to respond to complaints</w:t>
      </w:r>
    </w:p>
    <w:p w:rsidR="0076360D" w:rsidRPr="00922239" w:rsidRDefault="0076360D" w:rsidP="0076360D">
      <w:pPr>
        <w:numPr>
          <w:ilvl w:val="1"/>
          <w:numId w:val="1"/>
        </w:numPr>
        <w:jc w:val="both"/>
        <w:rPr>
          <w:rFonts w:ascii="Arial" w:hAnsi="Arial" w:cs="Arial"/>
        </w:rPr>
      </w:pPr>
      <w:r w:rsidRPr="00922239">
        <w:rPr>
          <w:rFonts w:ascii="Arial" w:hAnsi="Arial" w:cs="Arial"/>
        </w:rPr>
        <w:t>Results of user satisfaction surveys</w:t>
      </w:r>
    </w:p>
    <w:p w:rsidR="0076360D" w:rsidRPr="00922239" w:rsidRDefault="0076360D" w:rsidP="0076360D">
      <w:pPr>
        <w:numPr>
          <w:ilvl w:val="1"/>
          <w:numId w:val="1"/>
        </w:numPr>
        <w:jc w:val="both"/>
        <w:rPr>
          <w:rFonts w:ascii="Arial" w:hAnsi="Arial" w:cs="Arial"/>
        </w:rPr>
      </w:pPr>
      <w:r w:rsidRPr="00922239">
        <w:rPr>
          <w:rFonts w:ascii="Arial" w:hAnsi="Arial" w:cs="Arial"/>
        </w:rPr>
        <w:t>Results of employee satisfaction/staff morale surveys</w:t>
      </w:r>
    </w:p>
    <w:p w:rsidR="0076360D" w:rsidRPr="00922239" w:rsidRDefault="0076360D" w:rsidP="0076360D">
      <w:pPr>
        <w:numPr>
          <w:ilvl w:val="1"/>
          <w:numId w:val="1"/>
        </w:numPr>
        <w:jc w:val="both"/>
        <w:rPr>
          <w:rFonts w:ascii="Arial" w:hAnsi="Arial" w:cs="Arial"/>
        </w:rPr>
      </w:pPr>
      <w:r w:rsidRPr="00922239">
        <w:rPr>
          <w:rFonts w:ascii="Arial" w:hAnsi="Arial" w:cs="Arial"/>
        </w:rPr>
        <w:t>Additional identified benchmarks of excellence for the department, and department standing relative to these benchmarks of excellence</w:t>
      </w:r>
    </w:p>
    <w:p w:rsidR="000A15B0" w:rsidRPr="00922239" w:rsidRDefault="000A15B0" w:rsidP="005A3C13">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0A15B0" w:rsidRPr="00922239" w:rsidTr="007F60E9">
        <w:tc>
          <w:tcPr>
            <w:tcW w:w="10440" w:type="dxa"/>
            <w:shd w:val="clear" w:color="auto" w:fill="auto"/>
          </w:tcPr>
          <w:p w:rsidR="00CD05B7" w:rsidRDefault="004A78EC" w:rsidP="00FD7636">
            <w:pPr>
              <w:jc w:val="center"/>
              <w:rPr>
                <w:rFonts w:ascii="Arial" w:hAnsi="Arial" w:cs="Arial"/>
              </w:rPr>
            </w:pPr>
            <w:r>
              <w:rPr>
                <w:noProof/>
              </w:rPr>
              <w:lastRenderedPageBreak/>
              <w:drawing>
                <wp:inline distT="0" distB="0" distL="0" distR="0" wp14:anchorId="0C04577C" wp14:editId="28D6C613">
                  <wp:extent cx="4572000" cy="2743200"/>
                  <wp:effectExtent l="0" t="0" r="19050" b="1905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575BE" w:rsidRDefault="007575BE" w:rsidP="00606F8C">
            <w:pPr>
              <w:jc w:val="both"/>
              <w:rPr>
                <w:rFonts w:ascii="Arial" w:hAnsi="Arial" w:cs="Arial"/>
              </w:rPr>
            </w:pPr>
          </w:p>
          <w:p w:rsidR="00CD05B7" w:rsidRDefault="00CD05B7" w:rsidP="00606F8C">
            <w:pPr>
              <w:jc w:val="both"/>
              <w:rPr>
                <w:rFonts w:ascii="Arial" w:hAnsi="Arial" w:cs="Arial"/>
              </w:rPr>
            </w:pPr>
            <w:r>
              <w:rPr>
                <w:rFonts w:ascii="Arial" w:hAnsi="Arial" w:cs="Arial"/>
              </w:rPr>
              <w:t>The financial aid office is extremely productive with a growing trend of serving more student applicants despite the drop in overall enrollment of the college</w:t>
            </w:r>
            <w:r w:rsidR="00B74F2B">
              <w:rPr>
                <w:rFonts w:ascii="Arial" w:hAnsi="Arial" w:cs="Arial"/>
              </w:rPr>
              <w:t xml:space="preserve"> from </w:t>
            </w:r>
            <w:r w:rsidR="00B74F2B" w:rsidRPr="00B74F2B">
              <w:rPr>
                <w:rFonts w:ascii="Arial" w:hAnsi="Arial" w:cs="Arial"/>
                <w:b/>
              </w:rPr>
              <w:t>22,494</w:t>
            </w:r>
            <w:r w:rsidR="00B74F2B">
              <w:rPr>
                <w:rFonts w:ascii="Arial" w:hAnsi="Arial" w:cs="Arial"/>
              </w:rPr>
              <w:t xml:space="preserve"> to </w:t>
            </w:r>
            <w:r w:rsidR="00B74F2B" w:rsidRPr="00B74F2B">
              <w:rPr>
                <w:rFonts w:ascii="Arial" w:hAnsi="Arial" w:cs="Arial"/>
                <w:b/>
              </w:rPr>
              <w:t>19,169</w:t>
            </w:r>
            <w:r w:rsidR="00B74F2B">
              <w:rPr>
                <w:rFonts w:ascii="Arial" w:hAnsi="Arial" w:cs="Arial"/>
              </w:rPr>
              <w:t xml:space="preserve"> students</w:t>
            </w:r>
            <w:r>
              <w:rPr>
                <w:rFonts w:ascii="Arial" w:hAnsi="Arial" w:cs="Arial"/>
              </w:rPr>
              <w:t>.  The graph above shows the increase in FAFSA applications, BOG applications, and awards for Pell Grants</w:t>
            </w:r>
            <w:r w:rsidR="00EC6C46">
              <w:rPr>
                <w:rFonts w:ascii="Arial" w:hAnsi="Arial" w:cs="Arial"/>
              </w:rPr>
              <w:t xml:space="preserve"> over </w:t>
            </w:r>
            <w:r w:rsidR="00B74F2B">
              <w:rPr>
                <w:rFonts w:ascii="Arial" w:hAnsi="Arial" w:cs="Arial"/>
              </w:rPr>
              <w:t>the same</w:t>
            </w:r>
            <w:r w:rsidR="00EC6C46">
              <w:rPr>
                <w:rFonts w:ascii="Arial" w:hAnsi="Arial" w:cs="Arial"/>
              </w:rPr>
              <w:t xml:space="preserve"> three year period</w:t>
            </w:r>
            <w:r w:rsidR="00B74F2B">
              <w:rPr>
                <w:rFonts w:ascii="Arial" w:hAnsi="Arial" w:cs="Arial"/>
              </w:rPr>
              <w:t xml:space="preserve"> where our trends are increasing not decreasing</w:t>
            </w:r>
            <w:r>
              <w:rPr>
                <w:rFonts w:ascii="Arial" w:hAnsi="Arial" w:cs="Arial"/>
              </w:rPr>
              <w:t xml:space="preserve">.  </w:t>
            </w:r>
            <w:r w:rsidR="00B74F2B">
              <w:rPr>
                <w:rFonts w:ascii="Arial" w:hAnsi="Arial" w:cs="Arial"/>
              </w:rPr>
              <w:t xml:space="preserve">This productivity is particularly notable when you consider the extreme limitations we face in terms of our staffing when compared to other community colleges.  </w:t>
            </w:r>
          </w:p>
          <w:p w:rsidR="00CD05B7" w:rsidRDefault="00CD05B7" w:rsidP="00606F8C">
            <w:pPr>
              <w:jc w:val="both"/>
              <w:rPr>
                <w:rFonts w:ascii="Arial" w:hAnsi="Arial" w:cs="Arial"/>
              </w:rPr>
            </w:pPr>
          </w:p>
          <w:p w:rsidR="007B5BE1" w:rsidRPr="007A51E0" w:rsidRDefault="007B5BE1" w:rsidP="007B5BE1">
            <w:pPr>
              <w:pStyle w:val="ListParagraph"/>
              <w:numPr>
                <w:ilvl w:val="0"/>
                <w:numId w:val="28"/>
              </w:numPr>
              <w:jc w:val="both"/>
              <w:rPr>
                <w:rFonts w:ascii="Arial" w:hAnsi="Arial" w:cs="Arial"/>
                <w:b/>
              </w:rPr>
            </w:pPr>
            <w:r w:rsidRPr="007A51E0">
              <w:rPr>
                <w:rFonts w:ascii="Arial" w:hAnsi="Arial" w:cs="Arial"/>
                <w:b/>
              </w:rPr>
              <w:t>Staffing Levels</w:t>
            </w:r>
          </w:p>
          <w:p w:rsidR="00DA6751" w:rsidRDefault="007B5BE1" w:rsidP="007B5BE1">
            <w:pPr>
              <w:pStyle w:val="ListParagraph"/>
              <w:jc w:val="both"/>
              <w:rPr>
                <w:rFonts w:ascii="Arial" w:hAnsi="Arial" w:cs="Arial"/>
              </w:rPr>
            </w:pPr>
            <w:r>
              <w:rPr>
                <w:rFonts w:ascii="Arial" w:hAnsi="Arial" w:cs="Arial"/>
              </w:rPr>
              <w:t xml:space="preserve">The data below reflects the application to staff ratio for five community colleges </w:t>
            </w:r>
            <w:r w:rsidR="00DA6751">
              <w:rPr>
                <w:rFonts w:ascii="Arial" w:hAnsi="Arial" w:cs="Arial"/>
              </w:rPr>
              <w:t>surveyed within Region IX last Fall 2011.  This data</w:t>
            </w:r>
            <w:r>
              <w:rPr>
                <w:rFonts w:ascii="Arial" w:hAnsi="Arial" w:cs="Arial"/>
              </w:rPr>
              <w:t xml:space="preserve"> shows </w:t>
            </w:r>
            <w:r w:rsidR="00371A23">
              <w:rPr>
                <w:rFonts w:ascii="Arial" w:hAnsi="Arial" w:cs="Arial"/>
              </w:rPr>
              <w:t>that</w:t>
            </w:r>
            <w:r>
              <w:rPr>
                <w:rFonts w:ascii="Arial" w:hAnsi="Arial" w:cs="Arial"/>
              </w:rPr>
              <w:t xml:space="preserve"> the ratio of staff to students is </w:t>
            </w:r>
            <w:r w:rsidR="00B77EE5">
              <w:rPr>
                <w:rFonts w:ascii="Arial" w:hAnsi="Arial" w:cs="Arial"/>
              </w:rPr>
              <w:t>significantly</w:t>
            </w:r>
            <w:r>
              <w:rPr>
                <w:rFonts w:ascii="Arial" w:hAnsi="Arial" w:cs="Arial"/>
              </w:rPr>
              <w:t xml:space="preserve"> higher for SBVC.</w:t>
            </w:r>
            <w:r w:rsidR="007A51E0">
              <w:rPr>
                <w:rFonts w:ascii="Arial" w:hAnsi="Arial" w:cs="Arial"/>
              </w:rPr>
              <w:t xml:space="preserve">  The ratio at the last program review was </w:t>
            </w:r>
            <w:r w:rsidR="007A51E0" w:rsidRPr="00DA6751">
              <w:rPr>
                <w:rFonts w:ascii="Arial" w:hAnsi="Arial" w:cs="Arial"/>
                <w:b/>
              </w:rPr>
              <w:t>1/871</w:t>
            </w:r>
            <w:r w:rsidR="007A51E0">
              <w:rPr>
                <w:rFonts w:ascii="Arial" w:hAnsi="Arial" w:cs="Arial"/>
              </w:rPr>
              <w:t xml:space="preserve"> </w:t>
            </w:r>
            <w:r w:rsidR="00030ACE">
              <w:rPr>
                <w:rFonts w:ascii="Arial" w:hAnsi="Arial" w:cs="Arial"/>
              </w:rPr>
              <w:t xml:space="preserve">and is now </w:t>
            </w:r>
            <w:r w:rsidR="00030ACE" w:rsidRPr="00DA6751">
              <w:rPr>
                <w:rFonts w:ascii="Arial" w:hAnsi="Arial" w:cs="Arial"/>
                <w:b/>
              </w:rPr>
              <w:t>1/13</w:t>
            </w:r>
            <w:r w:rsidR="00371A23" w:rsidRPr="00DA6751">
              <w:rPr>
                <w:rFonts w:ascii="Arial" w:hAnsi="Arial" w:cs="Arial"/>
                <w:b/>
              </w:rPr>
              <w:t>10</w:t>
            </w:r>
            <w:r w:rsidR="00371A23">
              <w:rPr>
                <w:rFonts w:ascii="Arial" w:hAnsi="Arial" w:cs="Arial"/>
              </w:rPr>
              <w:t xml:space="preserve">; which </w:t>
            </w:r>
            <w:r w:rsidR="00FD2B4D">
              <w:rPr>
                <w:rFonts w:ascii="Arial" w:hAnsi="Arial" w:cs="Arial"/>
              </w:rPr>
              <w:t>demonstrate</w:t>
            </w:r>
            <w:r w:rsidR="00371A23">
              <w:rPr>
                <w:rFonts w:ascii="Arial" w:hAnsi="Arial" w:cs="Arial"/>
              </w:rPr>
              <w:t>s the trend</w:t>
            </w:r>
            <w:r w:rsidR="007A51E0">
              <w:rPr>
                <w:rFonts w:ascii="Arial" w:hAnsi="Arial" w:cs="Arial"/>
              </w:rPr>
              <w:t xml:space="preserve"> that staff are </w:t>
            </w:r>
            <w:r w:rsidR="00371A23">
              <w:rPr>
                <w:rFonts w:ascii="Arial" w:hAnsi="Arial" w:cs="Arial"/>
              </w:rPr>
              <w:t>serving</w:t>
            </w:r>
            <w:r w:rsidR="007A51E0">
              <w:rPr>
                <w:rFonts w:ascii="Arial" w:hAnsi="Arial" w:cs="Arial"/>
              </w:rPr>
              <w:t xml:space="preserve"> more students with less resources.  </w:t>
            </w:r>
            <w:r w:rsidR="00B74F2B">
              <w:rPr>
                <w:rFonts w:ascii="Arial" w:hAnsi="Arial" w:cs="Arial"/>
              </w:rPr>
              <w:t xml:space="preserve">Although our office is able to meet the demand of processing applications, the ability for staff to spend valuable time with students has been very limited.  The </w:t>
            </w:r>
            <w:r w:rsidR="003441D2">
              <w:rPr>
                <w:rFonts w:ascii="Arial" w:hAnsi="Arial" w:cs="Arial"/>
              </w:rPr>
              <w:t>FAFSA</w:t>
            </w:r>
            <w:r w:rsidR="00B74F2B">
              <w:rPr>
                <w:rFonts w:ascii="Arial" w:hAnsi="Arial" w:cs="Arial"/>
              </w:rPr>
              <w:t xml:space="preserve"> laboratory, availability for financial aid counseling, and training services to students have been reduced in order to meet the processing needs of applicants.  This impacts the ability of our office to make improvements in these areas.  Requests for additional staff have been made to address this issue.  </w:t>
            </w:r>
          </w:p>
          <w:p w:rsidR="00DA6751" w:rsidRDefault="00DA6751" w:rsidP="007B5BE1">
            <w:pPr>
              <w:pStyle w:val="ListParagraph"/>
              <w:jc w:val="both"/>
              <w:rPr>
                <w:rFonts w:ascii="Arial" w:hAnsi="Arial" w:cs="Arial"/>
              </w:rPr>
            </w:pPr>
          </w:p>
          <w:tbl>
            <w:tblPr>
              <w:tblStyle w:val="TableGrid"/>
              <w:tblW w:w="0" w:type="auto"/>
              <w:tblInd w:w="720" w:type="dxa"/>
              <w:tblLook w:val="04A0" w:firstRow="1" w:lastRow="0" w:firstColumn="1" w:lastColumn="0" w:noHBand="0" w:noVBand="1"/>
            </w:tblPr>
            <w:tblGrid>
              <w:gridCol w:w="2370"/>
              <w:gridCol w:w="2366"/>
              <w:gridCol w:w="2391"/>
              <w:gridCol w:w="2367"/>
            </w:tblGrid>
            <w:tr w:rsidR="00DA6751" w:rsidTr="007D77D5">
              <w:tc>
                <w:tcPr>
                  <w:tcW w:w="2552" w:type="dxa"/>
                </w:tcPr>
                <w:p w:rsidR="00DA6751" w:rsidRDefault="00DA6751" w:rsidP="007D77D5">
                  <w:pPr>
                    <w:pStyle w:val="ListParagraph"/>
                    <w:ind w:left="0"/>
                    <w:jc w:val="both"/>
                    <w:rPr>
                      <w:rFonts w:ascii="Arial" w:hAnsi="Arial" w:cs="Arial"/>
                    </w:rPr>
                  </w:pPr>
                </w:p>
              </w:tc>
              <w:tc>
                <w:tcPr>
                  <w:tcW w:w="2552" w:type="dxa"/>
                </w:tcPr>
                <w:p w:rsidR="00DA6751" w:rsidRDefault="00DA6751" w:rsidP="007D77D5">
                  <w:pPr>
                    <w:pStyle w:val="ListParagraph"/>
                    <w:ind w:left="0"/>
                    <w:jc w:val="both"/>
                    <w:rPr>
                      <w:rFonts w:ascii="Arial" w:hAnsi="Arial" w:cs="Arial"/>
                    </w:rPr>
                  </w:pPr>
                  <w:r>
                    <w:rPr>
                      <w:rFonts w:ascii="Arial" w:hAnsi="Arial" w:cs="Arial"/>
                    </w:rPr>
                    <w:t># of Students on BOG</w:t>
                  </w:r>
                </w:p>
              </w:tc>
              <w:tc>
                <w:tcPr>
                  <w:tcW w:w="2552" w:type="dxa"/>
                </w:tcPr>
                <w:p w:rsidR="00DA6751" w:rsidRDefault="00DA6751" w:rsidP="007D77D5">
                  <w:pPr>
                    <w:pStyle w:val="ListParagraph"/>
                    <w:ind w:left="0"/>
                    <w:jc w:val="both"/>
                    <w:rPr>
                      <w:rFonts w:ascii="Arial" w:hAnsi="Arial" w:cs="Arial"/>
                    </w:rPr>
                  </w:pPr>
                  <w:r>
                    <w:rPr>
                      <w:rFonts w:ascii="Arial" w:hAnsi="Arial" w:cs="Arial"/>
                    </w:rPr>
                    <w:t>% of Total Student Population</w:t>
                  </w:r>
                </w:p>
              </w:tc>
              <w:tc>
                <w:tcPr>
                  <w:tcW w:w="2553" w:type="dxa"/>
                </w:tcPr>
                <w:p w:rsidR="00DA6751" w:rsidRDefault="00DA6751" w:rsidP="007D77D5">
                  <w:pPr>
                    <w:pStyle w:val="ListParagraph"/>
                    <w:ind w:left="0"/>
                    <w:jc w:val="both"/>
                    <w:rPr>
                      <w:rFonts w:ascii="Arial" w:hAnsi="Arial" w:cs="Arial"/>
                    </w:rPr>
                  </w:pPr>
                  <w:r>
                    <w:rPr>
                      <w:rFonts w:ascii="Arial" w:hAnsi="Arial" w:cs="Arial"/>
                    </w:rPr>
                    <w:t>Ratio of Staff to Students</w:t>
                  </w:r>
                </w:p>
              </w:tc>
            </w:tr>
            <w:tr w:rsidR="00DA6751" w:rsidTr="007D77D5">
              <w:tc>
                <w:tcPr>
                  <w:tcW w:w="2552" w:type="dxa"/>
                </w:tcPr>
                <w:p w:rsidR="00EC6C46" w:rsidRDefault="00EC6C46" w:rsidP="00EC6C46">
                  <w:pPr>
                    <w:pStyle w:val="ListParagraph"/>
                    <w:ind w:left="0"/>
                    <w:rPr>
                      <w:rFonts w:ascii="Arial" w:hAnsi="Arial" w:cs="Arial"/>
                    </w:rPr>
                  </w:pPr>
                  <w:r>
                    <w:rPr>
                      <w:rFonts w:ascii="Arial" w:hAnsi="Arial" w:cs="Arial"/>
                    </w:rPr>
                    <w:t>College of the Desert</w:t>
                  </w:r>
                </w:p>
              </w:tc>
              <w:tc>
                <w:tcPr>
                  <w:tcW w:w="2552" w:type="dxa"/>
                </w:tcPr>
                <w:p w:rsidR="00DA6751" w:rsidRDefault="00DA6751" w:rsidP="007D77D5">
                  <w:pPr>
                    <w:pStyle w:val="ListParagraph"/>
                    <w:ind w:left="0"/>
                    <w:jc w:val="both"/>
                    <w:rPr>
                      <w:rFonts w:ascii="Arial" w:hAnsi="Arial" w:cs="Arial"/>
                    </w:rPr>
                  </w:pPr>
                  <w:r>
                    <w:rPr>
                      <w:rFonts w:ascii="Arial" w:hAnsi="Arial" w:cs="Arial"/>
                    </w:rPr>
                    <w:t>6650</w:t>
                  </w:r>
                </w:p>
              </w:tc>
              <w:tc>
                <w:tcPr>
                  <w:tcW w:w="2552" w:type="dxa"/>
                </w:tcPr>
                <w:p w:rsidR="00DA6751" w:rsidRDefault="00DA6751" w:rsidP="007D77D5">
                  <w:pPr>
                    <w:pStyle w:val="ListParagraph"/>
                    <w:ind w:left="0"/>
                    <w:jc w:val="both"/>
                    <w:rPr>
                      <w:rFonts w:ascii="Arial" w:hAnsi="Arial" w:cs="Arial"/>
                    </w:rPr>
                  </w:pPr>
                  <w:r>
                    <w:rPr>
                      <w:rFonts w:ascii="Arial" w:hAnsi="Arial" w:cs="Arial"/>
                    </w:rPr>
                    <w:t>43.58%</w:t>
                  </w:r>
                </w:p>
              </w:tc>
              <w:tc>
                <w:tcPr>
                  <w:tcW w:w="2553" w:type="dxa"/>
                </w:tcPr>
                <w:p w:rsidR="00DA6751" w:rsidRDefault="00DA6751" w:rsidP="007D77D5">
                  <w:pPr>
                    <w:pStyle w:val="ListParagraph"/>
                    <w:ind w:left="0"/>
                    <w:jc w:val="both"/>
                    <w:rPr>
                      <w:rFonts w:ascii="Arial" w:hAnsi="Arial" w:cs="Arial"/>
                    </w:rPr>
                  </w:pPr>
                  <w:r>
                    <w:rPr>
                      <w:rFonts w:ascii="Arial" w:hAnsi="Arial" w:cs="Arial"/>
                    </w:rPr>
                    <w:t>1/831</w:t>
                  </w:r>
                </w:p>
              </w:tc>
            </w:tr>
            <w:tr w:rsidR="00DA6751" w:rsidTr="007D77D5">
              <w:tc>
                <w:tcPr>
                  <w:tcW w:w="2552" w:type="dxa"/>
                </w:tcPr>
                <w:p w:rsidR="00DA6751" w:rsidRDefault="00EC6C46" w:rsidP="00EC6C46">
                  <w:pPr>
                    <w:pStyle w:val="ListParagraph"/>
                    <w:ind w:left="0"/>
                    <w:rPr>
                      <w:rFonts w:ascii="Arial" w:hAnsi="Arial" w:cs="Arial"/>
                    </w:rPr>
                  </w:pPr>
                  <w:r>
                    <w:rPr>
                      <w:rFonts w:ascii="Arial" w:hAnsi="Arial" w:cs="Arial"/>
                    </w:rPr>
                    <w:t>Copper Mountain College</w:t>
                  </w:r>
                </w:p>
              </w:tc>
              <w:tc>
                <w:tcPr>
                  <w:tcW w:w="2552" w:type="dxa"/>
                </w:tcPr>
                <w:p w:rsidR="00DA6751" w:rsidRDefault="00DA6751" w:rsidP="007D77D5">
                  <w:pPr>
                    <w:pStyle w:val="ListParagraph"/>
                    <w:ind w:left="0"/>
                    <w:jc w:val="both"/>
                    <w:rPr>
                      <w:rFonts w:ascii="Arial" w:hAnsi="Arial" w:cs="Arial"/>
                    </w:rPr>
                  </w:pPr>
                  <w:r>
                    <w:rPr>
                      <w:rFonts w:ascii="Arial" w:hAnsi="Arial" w:cs="Arial"/>
                    </w:rPr>
                    <w:t>2149</w:t>
                  </w:r>
                </w:p>
              </w:tc>
              <w:tc>
                <w:tcPr>
                  <w:tcW w:w="2552" w:type="dxa"/>
                </w:tcPr>
                <w:p w:rsidR="00DA6751" w:rsidRDefault="00DA6751" w:rsidP="007D77D5">
                  <w:pPr>
                    <w:pStyle w:val="ListParagraph"/>
                    <w:ind w:left="0"/>
                    <w:jc w:val="both"/>
                    <w:rPr>
                      <w:rFonts w:ascii="Arial" w:hAnsi="Arial" w:cs="Arial"/>
                    </w:rPr>
                  </w:pPr>
                  <w:r>
                    <w:rPr>
                      <w:rFonts w:ascii="Arial" w:hAnsi="Arial" w:cs="Arial"/>
                    </w:rPr>
                    <w:t>65.02%</w:t>
                  </w:r>
                </w:p>
              </w:tc>
              <w:tc>
                <w:tcPr>
                  <w:tcW w:w="2553" w:type="dxa"/>
                </w:tcPr>
                <w:p w:rsidR="00DA6751" w:rsidRDefault="00DA6751" w:rsidP="007D77D5">
                  <w:pPr>
                    <w:pStyle w:val="ListParagraph"/>
                    <w:ind w:left="0"/>
                    <w:jc w:val="both"/>
                    <w:rPr>
                      <w:rFonts w:ascii="Arial" w:hAnsi="Arial" w:cs="Arial"/>
                    </w:rPr>
                  </w:pPr>
                  <w:r>
                    <w:rPr>
                      <w:rFonts w:ascii="Arial" w:hAnsi="Arial" w:cs="Arial"/>
                    </w:rPr>
                    <w:t>1/716</w:t>
                  </w:r>
                </w:p>
              </w:tc>
            </w:tr>
            <w:tr w:rsidR="00DA6751" w:rsidTr="007D77D5">
              <w:tc>
                <w:tcPr>
                  <w:tcW w:w="2552" w:type="dxa"/>
                </w:tcPr>
                <w:p w:rsidR="00DA6751" w:rsidRDefault="00EC6C46" w:rsidP="00EC6C46">
                  <w:pPr>
                    <w:pStyle w:val="ListParagraph"/>
                    <w:ind w:left="0"/>
                    <w:rPr>
                      <w:rFonts w:ascii="Arial" w:hAnsi="Arial" w:cs="Arial"/>
                    </w:rPr>
                  </w:pPr>
                  <w:r>
                    <w:rPr>
                      <w:rFonts w:ascii="Arial" w:hAnsi="Arial" w:cs="Arial"/>
                    </w:rPr>
                    <w:t>Crafton Hills College</w:t>
                  </w:r>
                </w:p>
              </w:tc>
              <w:tc>
                <w:tcPr>
                  <w:tcW w:w="2552" w:type="dxa"/>
                </w:tcPr>
                <w:p w:rsidR="00DA6751" w:rsidRDefault="00DA6751" w:rsidP="007D77D5">
                  <w:pPr>
                    <w:pStyle w:val="ListParagraph"/>
                    <w:ind w:left="0"/>
                    <w:jc w:val="both"/>
                    <w:rPr>
                      <w:rFonts w:ascii="Arial" w:hAnsi="Arial" w:cs="Arial"/>
                    </w:rPr>
                  </w:pPr>
                  <w:r>
                    <w:rPr>
                      <w:rFonts w:ascii="Arial" w:hAnsi="Arial" w:cs="Arial"/>
                    </w:rPr>
                    <w:t>3893</w:t>
                  </w:r>
                </w:p>
              </w:tc>
              <w:tc>
                <w:tcPr>
                  <w:tcW w:w="2552" w:type="dxa"/>
                </w:tcPr>
                <w:p w:rsidR="00DA6751" w:rsidRDefault="00DA6751" w:rsidP="007D77D5">
                  <w:pPr>
                    <w:pStyle w:val="ListParagraph"/>
                    <w:ind w:left="0"/>
                    <w:jc w:val="both"/>
                    <w:rPr>
                      <w:rFonts w:ascii="Arial" w:hAnsi="Arial" w:cs="Arial"/>
                    </w:rPr>
                  </w:pPr>
                  <w:r>
                    <w:rPr>
                      <w:rFonts w:ascii="Arial" w:hAnsi="Arial" w:cs="Arial"/>
                    </w:rPr>
                    <w:t>46.35%</w:t>
                  </w:r>
                </w:p>
              </w:tc>
              <w:tc>
                <w:tcPr>
                  <w:tcW w:w="2553" w:type="dxa"/>
                </w:tcPr>
                <w:p w:rsidR="00DA6751" w:rsidRDefault="00DA6751" w:rsidP="007D77D5">
                  <w:pPr>
                    <w:pStyle w:val="ListParagraph"/>
                    <w:ind w:left="0"/>
                    <w:jc w:val="both"/>
                    <w:rPr>
                      <w:rFonts w:ascii="Arial" w:hAnsi="Arial" w:cs="Arial"/>
                    </w:rPr>
                  </w:pPr>
                  <w:r>
                    <w:rPr>
                      <w:rFonts w:ascii="Arial" w:hAnsi="Arial" w:cs="Arial"/>
                    </w:rPr>
                    <w:t>1/707</w:t>
                  </w:r>
                </w:p>
              </w:tc>
            </w:tr>
            <w:tr w:rsidR="00DA6751" w:rsidTr="007D77D5">
              <w:tc>
                <w:tcPr>
                  <w:tcW w:w="2552" w:type="dxa"/>
                </w:tcPr>
                <w:p w:rsidR="00DA6751" w:rsidRPr="00380317" w:rsidRDefault="00EC6C46" w:rsidP="00EC6C46">
                  <w:pPr>
                    <w:pStyle w:val="ListParagraph"/>
                    <w:ind w:left="0"/>
                    <w:rPr>
                      <w:rFonts w:ascii="Arial" w:hAnsi="Arial" w:cs="Arial"/>
                      <w:b/>
                    </w:rPr>
                  </w:pPr>
                  <w:r>
                    <w:rPr>
                      <w:rFonts w:ascii="Arial" w:hAnsi="Arial" w:cs="Arial"/>
                      <w:b/>
                    </w:rPr>
                    <w:t>SBVC</w:t>
                  </w:r>
                </w:p>
              </w:tc>
              <w:tc>
                <w:tcPr>
                  <w:tcW w:w="2552" w:type="dxa"/>
                </w:tcPr>
                <w:p w:rsidR="00DA6751" w:rsidRPr="00380317" w:rsidRDefault="00DA6751" w:rsidP="007D77D5">
                  <w:pPr>
                    <w:pStyle w:val="ListParagraph"/>
                    <w:ind w:left="0"/>
                    <w:jc w:val="both"/>
                    <w:rPr>
                      <w:rFonts w:ascii="Arial" w:hAnsi="Arial" w:cs="Arial"/>
                      <w:b/>
                    </w:rPr>
                  </w:pPr>
                  <w:r w:rsidRPr="00380317">
                    <w:rPr>
                      <w:rFonts w:ascii="Arial" w:hAnsi="Arial" w:cs="Arial"/>
                      <w:b/>
                    </w:rPr>
                    <w:t>15,731</w:t>
                  </w:r>
                </w:p>
              </w:tc>
              <w:tc>
                <w:tcPr>
                  <w:tcW w:w="2552" w:type="dxa"/>
                </w:tcPr>
                <w:p w:rsidR="00DA6751" w:rsidRPr="00380317" w:rsidRDefault="00DA6751" w:rsidP="007D77D5">
                  <w:pPr>
                    <w:pStyle w:val="ListParagraph"/>
                    <w:ind w:left="0"/>
                    <w:jc w:val="both"/>
                    <w:rPr>
                      <w:rFonts w:ascii="Arial" w:hAnsi="Arial" w:cs="Arial"/>
                      <w:b/>
                    </w:rPr>
                  </w:pPr>
                  <w:r w:rsidRPr="00380317">
                    <w:rPr>
                      <w:rFonts w:ascii="Arial" w:hAnsi="Arial" w:cs="Arial"/>
                      <w:b/>
                    </w:rPr>
                    <w:t>82.06%</w:t>
                  </w:r>
                </w:p>
              </w:tc>
              <w:tc>
                <w:tcPr>
                  <w:tcW w:w="2553" w:type="dxa"/>
                </w:tcPr>
                <w:p w:rsidR="00DA6751" w:rsidRPr="00380317" w:rsidRDefault="00DA6751" w:rsidP="007D77D5">
                  <w:pPr>
                    <w:pStyle w:val="ListParagraph"/>
                    <w:ind w:left="0"/>
                    <w:jc w:val="both"/>
                    <w:rPr>
                      <w:rFonts w:ascii="Arial" w:hAnsi="Arial" w:cs="Arial"/>
                      <w:b/>
                    </w:rPr>
                  </w:pPr>
                  <w:r w:rsidRPr="00380317">
                    <w:rPr>
                      <w:rFonts w:ascii="Arial" w:hAnsi="Arial" w:cs="Arial"/>
                      <w:b/>
                    </w:rPr>
                    <w:t>1/1310</w:t>
                  </w:r>
                </w:p>
              </w:tc>
            </w:tr>
            <w:tr w:rsidR="00DA6751" w:rsidTr="007D77D5">
              <w:trPr>
                <w:trHeight w:val="377"/>
              </w:trPr>
              <w:tc>
                <w:tcPr>
                  <w:tcW w:w="2552" w:type="dxa"/>
                </w:tcPr>
                <w:p w:rsidR="00DA6751" w:rsidRDefault="00DA6751" w:rsidP="00EC6C46">
                  <w:pPr>
                    <w:pStyle w:val="ListParagraph"/>
                    <w:ind w:left="0"/>
                    <w:rPr>
                      <w:rFonts w:ascii="Arial" w:hAnsi="Arial" w:cs="Arial"/>
                    </w:rPr>
                  </w:pPr>
                  <w:r>
                    <w:rPr>
                      <w:rFonts w:ascii="Arial" w:hAnsi="Arial" w:cs="Arial"/>
                    </w:rPr>
                    <w:t>Chaffey</w:t>
                  </w:r>
                  <w:r w:rsidR="00EC6C46">
                    <w:rPr>
                      <w:rFonts w:ascii="Arial" w:hAnsi="Arial" w:cs="Arial"/>
                    </w:rPr>
                    <w:t xml:space="preserve"> College</w:t>
                  </w:r>
                </w:p>
              </w:tc>
              <w:tc>
                <w:tcPr>
                  <w:tcW w:w="2552" w:type="dxa"/>
                </w:tcPr>
                <w:p w:rsidR="00DA6751" w:rsidRDefault="00DA6751" w:rsidP="007D77D5">
                  <w:pPr>
                    <w:pStyle w:val="ListParagraph"/>
                    <w:ind w:left="0"/>
                    <w:jc w:val="both"/>
                    <w:rPr>
                      <w:rFonts w:ascii="Arial" w:hAnsi="Arial" w:cs="Arial"/>
                    </w:rPr>
                  </w:pPr>
                  <w:r>
                    <w:rPr>
                      <w:rFonts w:ascii="Arial" w:hAnsi="Arial" w:cs="Arial"/>
                    </w:rPr>
                    <w:t>13,779</w:t>
                  </w:r>
                </w:p>
              </w:tc>
              <w:tc>
                <w:tcPr>
                  <w:tcW w:w="2552" w:type="dxa"/>
                </w:tcPr>
                <w:p w:rsidR="00DA6751" w:rsidRDefault="00DA6751" w:rsidP="007D77D5">
                  <w:pPr>
                    <w:pStyle w:val="ListParagraph"/>
                    <w:ind w:left="0"/>
                    <w:jc w:val="both"/>
                    <w:rPr>
                      <w:rFonts w:ascii="Arial" w:hAnsi="Arial" w:cs="Arial"/>
                    </w:rPr>
                  </w:pPr>
                  <w:r>
                    <w:rPr>
                      <w:rFonts w:ascii="Arial" w:hAnsi="Arial" w:cs="Arial"/>
                    </w:rPr>
                    <w:t>53.14%</w:t>
                  </w:r>
                </w:p>
              </w:tc>
              <w:tc>
                <w:tcPr>
                  <w:tcW w:w="2553" w:type="dxa"/>
                </w:tcPr>
                <w:p w:rsidR="00DA6751" w:rsidRDefault="00DA6751" w:rsidP="007D77D5">
                  <w:pPr>
                    <w:pStyle w:val="ListParagraph"/>
                    <w:ind w:left="0"/>
                    <w:jc w:val="both"/>
                    <w:rPr>
                      <w:rFonts w:ascii="Arial" w:hAnsi="Arial" w:cs="Arial"/>
                    </w:rPr>
                  </w:pPr>
                  <w:r>
                    <w:rPr>
                      <w:rFonts w:ascii="Arial" w:hAnsi="Arial" w:cs="Arial"/>
                    </w:rPr>
                    <w:t>1/1148</w:t>
                  </w:r>
                </w:p>
              </w:tc>
            </w:tr>
            <w:tr w:rsidR="00DA6751" w:rsidTr="007D77D5">
              <w:tc>
                <w:tcPr>
                  <w:tcW w:w="2552" w:type="dxa"/>
                </w:tcPr>
                <w:p w:rsidR="00DA6751" w:rsidRDefault="00EC6C46" w:rsidP="00EC6C46">
                  <w:pPr>
                    <w:pStyle w:val="ListParagraph"/>
                    <w:ind w:left="0"/>
                    <w:rPr>
                      <w:rFonts w:ascii="Arial" w:hAnsi="Arial" w:cs="Arial"/>
                    </w:rPr>
                  </w:pPr>
                  <w:r>
                    <w:rPr>
                      <w:rFonts w:ascii="Arial" w:hAnsi="Arial" w:cs="Arial"/>
                    </w:rPr>
                    <w:t>Victor Valley College</w:t>
                  </w:r>
                </w:p>
              </w:tc>
              <w:tc>
                <w:tcPr>
                  <w:tcW w:w="2552" w:type="dxa"/>
                </w:tcPr>
                <w:p w:rsidR="00DA6751" w:rsidRDefault="00DA6751" w:rsidP="007D77D5">
                  <w:pPr>
                    <w:pStyle w:val="ListParagraph"/>
                    <w:ind w:left="0"/>
                    <w:jc w:val="both"/>
                    <w:rPr>
                      <w:rFonts w:ascii="Arial" w:hAnsi="Arial" w:cs="Arial"/>
                    </w:rPr>
                  </w:pPr>
                  <w:r>
                    <w:rPr>
                      <w:rFonts w:ascii="Arial" w:hAnsi="Arial" w:cs="Arial"/>
                    </w:rPr>
                    <w:t>15,182</w:t>
                  </w:r>
                </w:p>
              </w:tc>
              <w:tc>
                <w:tcPr>
                  <w:tcW w:w="2552" w:type="dxa"/>
                </w:tcPr>
                <w:p w:rsidR="00DA6751" w:rsidRDefault="00DA6751" w:rsidP="007D77D5">
                  <w:pPr>
                    <w:pStyle w:val="ListParagraph"/>
                    <w:ind w:left="0"/>
                    <w:jc w:val="both"/>
                    <w:rPr>
                      <w:rFonts w:ascii="Arial" w:hAnsi="Arial" w:cs="Arial"/>
                    </w:rPr>
                  </w:pPr>
                  <w:r>
                    <w:rPr>
                      <w:rFonts w:ascii="Arial" w:hAnsi="Arial" w:cs="Arial"/>
                    </w:rPr>
                    <w:t>81%</w:t>
                  </w:r>
                </w:p>
              </w:tc>
              <w:tc>
                <w:tcPr>
                  <w:tcW w:w="2553" w:type="dxa"/>
                </w:tcPr>
                <w:p w:rsidR="00DA6751" w:rsidRDefault="00DA6751" w:rsidP="007D77D5">
                  <w:pPr>
                    <w:pStyle w:val="ListParagraph"/>
                    <w:ind w:left="0"/>
                    <w:jc w:val="both"/>
                    <w:rPr>
                      <w:rFonts w:ascii="Arial" w:hAnsi="Arial" w:cs="Arial"/>
                    </w:rPr>
                  </w:pPr>
                  <w:r>
                    <w:rPr>
                      <w:rFonts w:ascii="Arial" w:hAnsi="Arial" w:cs="Arial"/>
                    </w:rPr>
                    <w:t>1/1012</w:t>
                  </w:r>
                </w:p>
              </w:tc>
            </w:tr>
          </w:tbl>
          <w:p w:rsidR="00DA6751" w:rsidRDefault="00DA6751" w:rsidP="007B5BE1">
            <w:pPr>
              <w:pStyle w:val="ListParagraph"/>
              <w:jc w:val="both"/>
              <w:rPr>
                <w:rFonts w:ascii="Arial" w:hAnsi="Arial" w:cs="Arial"/>
              </w:rPr>
            </w:pPr>
          </w:p>
          <w:p w:rsidR="00EC6C46" w:rsidRDefault="00EC6C46" w:rsidP="007B5BE1">
            <w:pPr>
              <w:pStyle w:val="ListParagraph"/>
              <w:jc w:val="both"/>
              <w:rPr>
                <w:rFonts w:ascii="Arial" w:hAnsi="Arial" w:cs="Arial"/>
              </w:rPr>
            </w:pPr>
          </w:p>
          <w:p w:rsidR="007B5BE1" w:rsidRDefault="007A51E0" w:rsidP="007B5BE1">
            <w:pPr>
              <w:pStyle w:val="ListParagraph"/>
              <w:jc w:val="both"/>
              <w:rPr>
                <w:rFonts w:ascii="Arial" w:hAnsi="Arial" w:cs="Arial"/>
              </w:rPr>
            </w:pPr>
            <w:r>
              <w:rPr>
                <w:rFonts w:ascii="Arial" w:hAnsi="Arial" w:cs="Arial"/>
              </w:rPr>
              <w:t xml:space="preserve">This data is based on BOG statistics only and when we look at the data </w:t>
            </w:r>
            <w:r w:rsidR="00371A23">
              <w:rPr>
                <w:rFonts w:ascii="Arial" w:hAnsi="Arial" w:cs="Arial"/>
              </w:rPr>
              <w:t xml:space="preserve">estimates </w:t>
            </w:r>
            <w:r>
              <w:rPr>
                <w:rFonts w:ascii="Arial" w:hAnsi="Arial" w:cs="Arial"/>
              </w:rPr>
              <w:t>inclusive with scholarships, loans, and other financial a</w:t>
            </w:r>
            <w:r w:rsidR="00371A23">
              <w:rPr>
                <w:rFonts w:ascii="Arial" w:hAnsi="Arial" w:cs="Arial"/>
              </w:rPr>
              <w:t>id</w:t>
            </w:r>
            <w:r>
              <w:rPr>
                <w:rFonts w:ascii="Arial" w:hAnsi="Arial" w:cs="Arial"/>
              </w:rPr>
              <w:t xml:space="preserve"> pro</w:t>
            </w:r>
            <w:r w:rsidR="00371A23">
              <w:rPr>
                <w:rFonts w:ascii="Arial" w:hAnsi="Arial" w:cs="Arial"/>
              </w:rPr>
              <w:t xml:space="preserve">grams the ratio is </w:t>
            </w:r>
            <w:r w:rsidR="00030ACE">
              <w:rPr>
                <w:rFonts w:ascii="Arial" w:hAnsi="Arial" w:cs="Arial"/>
              </w:rPr>
              <w:t xml:space="preserve">approximately </w:t>
            </w:r>
            <w:r w:rsidR="00030ACE" w:rsidRPr="00DA6751">
              <w:rPr>
                <w:rFonts w:ascii="Arial" w:hAnsi="Arial" w:cs="Arial"/>
                <w:b/>
              </w:rPr>
              <w:t>1/1760</w:t>
            </w:r>
            <w:r>
              <w:rPr>
                <w:rFonts w:ascii="Arial" w:hAnsi="Arial" w:cs="Arial"/>
              </w:rPr>
              <w:t>.  Although the accomplishments made in Financial Aid are clearly productive, this data also explains why efforts to expand additional services such as the FAFSA Lab are simply not possible due to staffing issues</w:t>
            </w:r>
            <w:r w:rsidR="00EC6C46">
              <w:rPr>
                <w:rFonts w:ascii="Arial" w:hAnsi="Arial" w:cs="Arial"/>
              </w:rPr>
              <w:t xml:space="preserve"> where the ratio has remained higher than other institutions over the years</w:t>
            </w:r>
            <w:r>
              <w:rPr>
                <w:rFonts w:ascii="Arial" w:hAnsi="Arial" w:cs="Arial"/>
              </w:rPr>
              <w:t xml:space="preserve">.  </w:t>
            </w:r>
          </w:p>
          <w:p w:rsidR="007A51E0" w:rsidRDefault="007A51E0" w:rsidP="007B5BE1">
            <w:pPr>
              <w:pStyle w:val="ListParagraph"/>
              <w:jc w:val="both"/>
              <w:rPr>
                <w:rFonts w:ascii="Arial" w:hAnsi="Arial" w:cs="Arial"/>
              </w:rPr>
            </w:pPr>
          </w:p>
          <w:tbl>
            <w:tblPr>
              <w:tblStyle w:val="TableGrid"/>
              <w:tblW w:w="0" w:type="auto"/>
              <w:tblInd w:w="720" w:type="dxa"/>
              <w:tblLook w:val="04A0" w:firstRow="1" w:lastRow="0" w:firstColumn="1" w:lastColumn="0" w:noHBand="0" w:noVBand="1"/>
            </w:tblPr>
            <w:tblGrid>
              <w:gridCol w:w="2374"/>
              <w:gridCol w:w="2373"/>
              <w:gridCol w:w="2373"/>
              <w:gridCol w:w="2374"/>
            </w:tblGrid>
            <w:tr w:rsidR="00DA6751" w:rsidTr="00DA6751">
              <w:tc>
                <w:tcPr>
                  <w:tcW w:w="2374" w:type="dxa"/>
                </w:tcPr>
                <w:p w:rsidR="00DA6751" w:rsidRDefault="00DA6751" w:rsidP="00DA6751">
                  <w:pPr>
                    <w:pStyle w:val="ListParagraph"/>
                    <w:ind w:left="0"/>
                    <w:jc w:val="both"/>
                    <w:rPr>
                      <w:rFonts w:ascii="Arial" w:hAnsi="Arial" w:cs="Arial"/>
                    </w:rPr>
                  </w:pPr>
                </w:p>
              </w:tc>
              <w:tc>
                <w:tcPr>
                  <w:tcW w:w="2373" w:type="dxa"/>
                </w:tcPr>
                <w:p w:rsidR="00DA6751" w:rsidRPr="00EC6C46" w:rsidRDefault="00DA6751" w:rsidP="007B5BE1">
                  <w:pPr>
                    <w:pStyle w:val="ListParagraph"/>
                    <w:ind w:left="0"/>
                    <w:jc w:val="both"/>
                    <w:rPr>
                      <w:rFonts w:ascii="Arial" w:hAnsi="Arial" w:cs="Arial"/>
                      <w:b/>
                    </w:rPr>
                  </w:pPr>
                  <w:r w:rsidRPr="00EC6C46">
                    <w:rPr>
                      <w:rFonts w:ascii="Arial" w:hAnsi="Arial" w:cs="Arial"/>
                      <w:b/>
                    </w:rPr>
                    <w:t>08-09</w:t>
                  </w:r>
                </w:p>
              </w:tc>
              <w:tc>
                <w:tcPr>
                  <w:tcW w:w="2373" w:type="dxa"/>
                </w:tcPr>
                <w:p w:rsidR="00DA6751" w:rsidRPr="00EC6C46" w:rsidRDefault="00DA6751" w:rsidP="007B5BE1">
                  <w:pPr>
                    <w:pStyle w:val="ListParagraph"/>
                    <w:ind w:left="0"/>
                    <w:jc w:val="both"/>
                    <w:rPr>
                      <w:rFonts w:ascii="Arial" w:hAnsi="Arial" w:cs="Arial"/>
                      <w:b/>
                    </w:rPr>
                  </w:pPr>
                  <w:r w:rsidRPr="00EC6C46">
                    <w:rPr>
                      <w:rFonts w:ascii="Arial" w:hAnsi="Arial" w:cs="Arial"/>
                      <w:b/>
                    </w:rPr>
                    <w:t>09-10</w:t>
                  </w:r>
                </w:p>
              </w:tc>
              <w:tc>
                <w:tcPr>
                  <w:tcW w:w="2374" w:type="dxa"/>
                </w:tcPr>
                <w:p w:rsidR="00DA6751" w:rsidRPr="00EC6C46" w:rsidRDefault="00DA6751" w:rsidP="007B5BE1">
                  <w:pPr>
                    <w:pStyle w:val="ListParagraph"/>
                    <w:ind w:left="0"/>
                    <w:jc w:val="both"/>
                    <w:rPr>
                      <w:rFonts w:ascii="Arial" w:hAnsi="Arial" w:cs="Arial"/>
                      <w:b/>
                    </w:rPr>
                  </w:pPr>
                  <w:r w:rsidRPr="00EC6C46">
                    <w:rPr>
                      <w:rFonts w:ascii="Arial" w:hAnsi="Arial" w:cs="Arial"/>
                      <w:b/>
                    </w:rPr>
                    <w:t>10-11</w:t>
                  </w:r>
                </w:p>
              </w:tc>
            </w:tr>
            <w:tr w:rsidR="00DA6751" w:rsidTr="00DA6751">
              <w:tc>
                <w:tcPr>
                  <w:tcW w:w="2374" w:type="dxa"/>
                </w:tcPr>
                <w:p w:rsidR="00DA6751" w:rsidRDefault="00EC6C46" w:rsidP="007B5BE1">
                  <w:pPr>
                    <w:pStyle w:val="ListParagraph"/>
                    <w:ind w:left="0"/>
                    <w:jc w:val="both"/>
                    <w:rPr>
                      <w:rFonts w:ascii="Arial" w:hAnsi="Arial" w:cs="Arial"/>
                    </w:rPr>
                  </w:pPr>
                  <w:r>
                    <w:rPr>
                      <w:rFonts w:ascii="Arial" w:hAnsi="Arial" w:cs="Arial"/>
                    </w:rPr>
                    <w:t>BOG</w:t>
                  </w:r>
                  <w:r w:rsidR="00DA6751">
                    <w:rPr>
                      <w:rFonts w:ascii="Arial" w:hAnsi="Arial" w:cs="Arial"/>
                    </w:rPr>
                    <w:t xml:space="preserve"> Only</w:t>
                  </w:r>
                </w:p>
              </w:tc>
              <w:tc>
                <w:tcPr>
                  <w:tcW w:w="2373" w:type="dxa"/>
                </w:tcPr>
                <w:p w:rsidR="00DA6751" w:rsidRDefault="00DA6751" w:rsidP="007B5BE1">
                  <w:pPr>
                    <w:pStyle w:val="ListParagraph"/>
                    <w:ind w:left="0"/>
                    <w:jc w:val="both"/>
                    <w:rPr>
                      <w:rFonts w:ascii="Arial" w:hAnsi="Arial" w:cs="Arial"/>
                    </w:rPr>
                  </w:pPr>
                  <w:r>
                    <w:rPr>
                      <w:rFonts w:ascii="Arial" w:hAnsi="Arial" w:cs="Arial"/>
                    </w:rPr>
                    <w:t>1/1189</w:t>
                  </w:r>
                </w:p>
              </w:tc>
              <w:tc>
                <w:tcPr>
                  <w:tcW w:w="2373" w:type="dxa"/>
                </w:tcPr>
                <w:p w:rsidR="00DA6751" w:rsidRDefault="00DA6751" w:rsidP="007B5BE1">
                  <w:pPr>
                    <w:pStyle w:val="ListParagraph"/>
                    <w:ind w:left="0"/>
                    <w:jc w:val="both"/>
                    <w:rPr>
                      <w:rFonts w:ascii="Arial" w:hAnsi="Arial" w:cs="Arial"/>
                    </w:rPr>
                  </w:pPr>
                  <w:r>
                    <w:rPr>
                      <w:rFonts w:ascii="Arial" w:hAnsi="Arial" w:cs="Arial"/>
                    </w:rPr>
                    <w:t>1/1410</w:t>
                  </w:r>
                </w:p>
              </w:tc>
              <w:tc>
                <w:tcPr>
                  <w:tcW w:w="2374" w:type="dxa"/>
                </w:tcPr>
                <w:p w:rsidR="00DA6751" w:rsidRDefault="00DA6751" w:rsidP="007B5BE1">
                  <w:pPr>
                    <w:pStyle w:val="ListParagraph"/>
                    <w:ind w:left="0"/>
                    <w:jc w:val="both"/>
                    <w:rPr>
                      <w:rFonts w:ascii="Arial" w:hAnsi="Arial" w:cs="Arial"/>
                    </w:rPr>
                  </w:pPr>
                  <w:r>
                    <w:rPr>
                      <w:rFonts w:ascii="Arial" w:hAnsi="Arial" w:cs="Arial"/>
                    </w:rPr>
                    <w:t>1/1310</w:t>
                  </w:r>
                </w:p>
              </w:tc>
            </w:tr>
            <w:tr w:rsidR="00DA6751" w:rsidTr="00DA6751">
              <w:tc>
                <w:tcPr>
                  <w:tcW w:w="2374" w:type="dxa"/>
                </w:tcPr>
                <w:p w:rsidR="00DA6751" w:rsidRDefault="00DA6751" w:rsidP="007B5BE1">
                  <w:pPr>
                    <w:pStyle w:val="ListParagraph"/>
                    <w:ind w:left="0"/>
                    <w:jc w:val="both"/>
                    <w:rPr>
                      <w:rFonts w:ascii="Arial" w:hAnsi="Arial" w:cs="Arial"/>
                    </w:rPr>
                  </w:pPr>
                  <w:r>
                    <w:rPr>
                      <w:rFonts w:ascii="Arial" w:hAnsi="Arial" w:cs="Arial"/>
                    </w:rPr>
                    <w:t>All FA Programs</w:t>
                  </w:r>
                </w:p>
              </w:tc>
              <w:tc>
                <w:tcPr>
                  <w:tcW w:w="2373" w:type="dxa"/>
                </w:tcPr>
                <w:p w:rsidR="00DA6751" w:rsidRDefault="00DA6751" w:rsidP="007B5BE1">
                  <w:pPr>
                    <w:pStyle w:val="ListParagraph"/>
                    <w:ind w:left="0"/>
                    <w:jc w:val="both"/>
                    <w:rPr>
                      <w:rFonts w:ascii="Arial" w:hAnsi="Arial" w:cs="Arial"/>
                    </w:rPr>
                  </w:pPr>
                  <w:r>
                    <w:rPr>
                      <w:rFonts w:ascii="Arial" w:hAnsi="Arial" w:cs="Arial"/>
                    </w:rPr>
                    <w:t>1/1268</w:t>
                  </w:r>
                </w:p>
              </w:tc>
              <w:tc>
                <w:tcPr>
                  <w:tcW w:w="2373" w:type="dxa"/>
                </w:tcPr>
                <w:p w:rsidR="00DA6751" w:rsidRDefault="00DA6751" w:rsidP="007B5BE1">
                  <w:pPr>
                    <w:pStyle w:val="ListParagraph"/>
                    <w:ind w:left="0"/>
                    <w:jc w:val="both"/>
                    <w:rPr>
                      <w:rFonts w:ascii="Arial" w:hAnsi="Arial" w:cs="Arial"/>
                    </w:rPr>
                  </w:pPr>
                  <w:r>
                    <w:rPr>
                      <w:rFonts w:ascii="Arial" w:hAnsi="Arial" w:cs="Arial"/>
                    </w:rPr>
                    <w:t>1/1659</w:t>
                  </w:r>
                </w:p>
              </w:tc>
              <w:tc>
                <w:tcPr>
                  <w:tcW w:w="2374" w:type="dxa"/>
                </w:tcPr>
                <w:p w:rsidR="00DA6751" w:rsidRDefault="00DA6751" w:rsidP="007B5BE1">
                  <w:pPr>
                    <w:pStyle w:val="ListParagraph"/>
                    <w:ind w:left="0"/>
                    <w:jc w:val="both"/>
                    <w:rPr>
                      <w:rFonts w:ascii="Arial" w:hAnsi="Arial" w:cs="Arial"/>
                    </w:rPr>
                  </w:pPr>
                  <w:r>
                    <w:rPr>
                      <w:rFonts w:ascii="Arial" w:hAnsi="Arial" w:cs="Arial"/>
                    </w:rPr>
                    <w:t>1/1760</w:t>
                  </w:r>
                </w:p>
              </w:tc>
            </w:tr>
          </w:tbl>
          <w:p w:rsidR="007B5BE1" w:rsidRPr="007B5BE1" w:rsidRDefault="007B5BE1" w:rsidP="007B5BE1">
            <w:pPr>
              <w:pStyle w:val="ListParagraph"/>
              <w:jc w:val="both"/>
              <w:rPr>
                <w:rFonts w:ascii="Arial" w:hAnsi="Arial" w:cs="Arial"/>
              </w:rPr>
            </w:pPr>
          </w:p>
          <w:p w:rsidR="007B5BE1" w:rsidRPr="0082372B" w:rsidRDefault="007B5BE1" w:rsidP="007B5BE1">
            <w:pPr>
              <w:pStyle w:val="ListParagraph"/>
              <w:numPr>
                <w:ilvl w:val="0"/>
                <w:numId w:val="28"/>
              </w:numPr>
              <w:jc w:val="both"/>
              <w:rPr>
                <w:rFonts w:ascii="Arial" w:hAnsi="Arial" w:cs="Arial"/>
                <w:b/>
              </w:rPr>
            </w:pPr>
            <w:r w:rsidRPr="0082372B">
              <w:rPr>
                <w:rFonts w:ascii="Arial" w:hAnsi="Arial" w:cs="Arial"/>
                <w:b/>
              </w:rPr>
              <w:t>Compliance with state</w:t>
            </w:r>
            <w:r w:rsidR="0082372B" w:rsidRPr="0082372B">
              <w:rPr>
                <w:rFonts w:ascii="Arial" w:hAnsi="Arial" w:cs="Arial"/>
                <w:b/>
              </w:rPr>
              <w:t>,</w:t>
            </w:r>
            <w:r w:rsidRPr="0082372B">
              <w:rPr>
                <w:rFonts w:ascii="Arial" w:hAnsi="Arial" w:cs="Arial"/>
                <w:b/>
              </w:rPr>
              <w:t xml:space="preserve"> local and federal regulations</w:t>
            </w:r>
          </w:p>
          <w:p w:rsidR="00B77EE5" w:rsidRDefault="007A51E0" w:rsidP="00B77EE5">
            <w:pPr>
              <w:pStyle w:val="ListParagraph"/>
              <w:jc w:val="both"/>
              <w:rPr>
                <w:rFonts w:ascii="Arial" w:hAnsi="Arial" w:cs="Arial"/>
              </w:rPr>
            </w:pPr>
            <w:r>
              <w:rPr>
                <w:rFonts w:ascii="Arial" w:hAnsi="Arial" w:cs="Arial"/>
              </w:rPr>
              <w:t>The Financial Aid office demonstrates compliance with all state, local and federal regulations.  The annual audit has met or exceeded requirements every year since the last program review.  All mandatory reports for B</w:t>
            </w:r>
            <w:r w:rsidR="00380317">
              <w:rPr>
                <w:rFonts w:ascii="Arial" w:hAnsi="Arial" w:cs="Arial"/>
              </w:rPr>
              <w:t>oard of Financial Assistance Program (B</w:t>
            </w:r>
            <w:r>
              <w:rPr>
                <w:rFonts w:ascii="Arial" w:hAnsi="Arial" w:cs="Arial"/>
              </w:rPr>
              <w:t>FAP</w:t>
            </w:r>
            <w:r w:rsidR="00380317">
              <w:rPr>
                <w:rFonts w:ascii="Arial" w:hAnsi="Arial" w:cs="Arial"/>
              </w:rPr>
              <w:t>)</w:t>
            </w:r>
            <w:r>
              <w:rPr>
                <w:rFonts w:ascii="Arial" w:hAnsi="Arial" w:cs="Arial"/>
              </w:rPr>
              <w:t xml:space="preserve"> and </w:t>
            </w:r>
            <w:r w:rsidR="00380317">
              <w:rPr>
                <w:rFonts w:ascii="Arial" w:hAnsi="Arial" w:cs="Arial"/>
              </w:rPr>
              <w:t>Fiscal Operations Report and Application to Participate (</w:t>
            </w:r>
            <w:r>
              <w:rPr>
                <w:rFonts w:ascii="Arial" w:hAnsi="Arial" w:cs="Arial"/>
              </w:rPr>
              <w:t>FISAP</w:t>
            </w:r>
            <w:r w:rsidR="00380317">
              <w:rPr>
                <w:rFonts w:ascii="Arial" w:hAnsi="Arial" w:cs="Arial"/>
              </w:rPr>
              <w:t>)</w:t>
            </w:r>
            <w:r>
              <w:rPr>
                <w:rFonts w:ascii="Arial" w:hAnsi="Arial" w:cs="Arial"/>
              </w:rPr>
              <w:t xml:space="preserve"> funding have been submitted on time and accurately.  In addition, the funding for federal programs, SEOG and work-study have </w:t>
            </w:r>
            <w:r w:rsidR="00625C42">
              <w:rPr>
                <w:rFonts w:ascii="Arial" w:hAnsi="Arial" w:cs="Arial"/>
              </w:rPr>
              <w:t>mostly</w:t>
            </w:r>
            <w:r>
              <w:rPr>
                <w:rFonts w:ascii="Arial" w:hAnsi="Arial" w:cs="Arial"/>
              </w:rPr>
              <w:t xml:space="preserve"> increased as a result of our compliance with all appropriate regulations.  </w:t>
            </w:r>
          </w:p>
          <w:p w:rsidR="00625C42" w:rsidRDefault="00625C42" w:rsidP="00B77EE5">
            <w:pPr>
              <w:pStyle w:val="ListParagraph"/>
              <w:jc w:val="both"/>
              <w:rPr>
                <w:rFonts w:ascii="Arial" w:hAnsi="Arial" w:cs="Arial"/>
              </w:rPr>
            </w:pPr>
          </w:p>
          <w:tbl>
            <w:tblPr>
              <w:tblStyle w:val="TableGrid"/>
              <w:tblW w:w="0" w:type="auto"/>
              <w:tblInd w:w="720" w:type="dxa"/>
              <w:tblLook w:val="04A0" w:firstRow="1" w:lastRow="0" w:firstColumn="1" w:lastColumn="0" w:noHBand="0" w:noVBand="1"/>
            </w:tblPr>
            <w:tblGrid>
              <w:gridCol w:w="2374"/>
              <w:gridCol w:w="2373"/>
              <w:gridCol w:w="2373"/>
              <w:gridCol w:w="2374"/>
            </w:tblGrid>
            <w:tr w:rsidR="00625C42" w:rsidRPr="00625C42" w:rsidTr="00625C42">
              <w:tc>
                <w:tcPr>
                  <w:tcW w:w="2374" w:type="dxa"/>
                  <w:vAlign w:val="center"/>
                </w:tcPr>
                <w:p w:rsidR="00625C42" w:rsidRPr="00625C42" w:rsidRDefault="00625C42" w:rsidP="00625C42">
                  <w:pPr>
                    <w:pStyle w:val="ListParagraph"/>
                    <w:ind w:left="0"/>
                    <w:jc w:val="center"/>
                    <w:rPr>
                      <w:rFonts w:ascii="Arial" w:hAnsi="Arial" w:cs="Arial"/>
                      <w:b/>
                    </w:rPr>
                  </w:pPr>
                  <w:r w:rsidRPr="00625C42">
                    <w:rPr>
                      <w:rFonts w:ascii="Arial" w:hAnsi="Arial" w:cs="Arial"/>
                      <w:b/>
                    </w:rPr>
                    <w:t>08/09</w:t>
                  </w:r>
                </w:p>
              </w:tc>
              <w:tc>
                <w:tcPr>
                  <w:tcW w:w="2373" w:type="dxa"/>
                  <w:vAlign w:val="center"/>
                </w:tcPr>
                <w:p w:rsidR="00625C42" w:rsidRPr="00625C42" w:rsidRDefault="00625C42" w:rsidP="00625C42">
                  <w:pPr>
                    <w:pStyle w:val="ListParagraph"/>
                    <w:ind w:left="0"/>
                    <w:jc w:val="center"/>
                    <w:rPr>
                      <w:rFonts w:ascii="Arial" w:hAnsi="Arial" w:cs="Arial"/>
                      <w:b/>
                    </w:rPr>
                  </w:pPr>
                  <w:r w:rsidRPr="00625C42">
                    <w:rPr>
                      <w:rFonts w:ascii="Arial" w:hAnsi="Arial" w:cs="Arial"/>
                      <w:b/>
                    </w:rPr>
                    <w:t>09/10</w:t>
                  </w:r>
                </w:p>
              </w:tc>
              <w:tc>
                <w:tcPr>
                  <w:tcW w:w="2373" w:type="dxa"/>
                  <w:vAlign w:val="center"/>
                </w:tcPr>
                <w:p w:rsidR="00625C42" w:rsidRPr="00625C42" w:rsidRDefault="00625C42" w:rsidP="00625C42">
                  <w:pPr>
                    <w:pStyle w:val="ListParagraph"/>
                    <w:ind w:left="0"/>
                    <w:jc w:val="center"/>
                    <w:rPr>
                      <w:rFonts w:ascii="Arial" w:hAnsi="Arial" w:cs="Arial"/>
                      <w:b/>
                    </w:rPr>
                  </w:pPr>
                  <w:r w:rsidRPr="00625C42">
                    <w:rPr>
                      <w:rFonts w:ascii="Arial" w:hAnsi="Arial" w:cs="Arial"/>
                      <w:b/>
                    </w:rPr>
                    <w:t>10/11</w:t>
                  </w:r>
                </w:p>
              </w:tc>
              <w:tc>
                <w:tcPr>
                  <w:tcW w:w="2374" w:type="dxa"/>
                  <w:vAlign w:val="center"/>
                </w:tcPr>
                <w:p w:rsidR="00625C42" w:rsidRPr="00625C42" w:rsidRDefault="00625C42" w:rsidP="00625C42">
                  <w:pPr>
                    <w:pStyle w:val="ListParagraph"/>
                    <w:ind w:left="0"/>
                    <w:jc w:val="center"/>
                    <w:rPr>
                      <w:rFonts w:ascii="Arial" w:hAnsi="Arial" w:cs="Arial"/>
                      <w:b/>
                    </w:rPr>
                  </w:pPr>
                  <w:r w:rsidRPr="00625C42">
                    <w:rPr>
                      <w:rFonts w:ascii="Arial" w:hAnsi="Arial" w:cs="Arial"/>
                      <w:b/>
                    </w:rPr>
                    <w:t>11/12</w:t>
                  </w:r>
                </w:p>
              </w:tc>
            </w:tr>
            <w:tr w:rsidR="00625C42" w:rsidTr="00625C42">
              <w:tc>
                <w:tcPr>
                  <w:tcW w:w="2374" w:type="dxa"/>
                  <w:vAlign w:val="center"/>
                </w:tcPr>
                <w:p w:rsidR="00625C42" w:rsidRDefault="00625C42" w:rsidP="00625C42">
                  <w:pPr>
                    <w:pStyle w:val="ListParagraph"/>
                    <w:ind w:left="0"/>
                    <w:jc w:val="center"/>
                    <w:rPr>
                      <w:rFonts w:ascii="Arial" w:hAnsi="Arial" w:cs="Arial"/>
                    </w:rPr>
                  </w:pPr>
                  <w:r>
                    <w:rPr>
                      <w:rFonts w:ascii="Arial" w:hAnsi="Arial" w:cs="Arial"/>
                    </w:rPr>
                    <w:t>$427,724</w:t>
                  </w:r>
                </w:p>
              </w:tc>
              <w:tc>
                <w:tcPr>
                  <w:tcW w:w="2373" w:type="dxa"/>
                  <w:vAlign w:val="center"/>
                </w:tcPr>
                <w:p w:rsidR="00625C42" w:rsidRDefault="00625C42" w:rsidP="00625C42">
                  <w:pPr>
                    <w:pStyle w:val="ListParagraph"/>
                    <w:ind w:left="0"/>
                    <w:jc w:val="center"/>
                    <w:rPr>
                      <w:rFonts w:ascii="Arial" w:hAnsi="Arial" w:cs="Arial"/>
                    </w:rPr>
                  </w:pPr>
                  <w:r>
                    <w:rPr>
                      <w:rFonts w:ascii="Arial" w:hAnsi="Arial" w:cs="Arial"/>
                    </w:rPr>
                    <w:t>$480,176</w:t>
                  </w:r>
                </w:p>
              </w:tc>
              <w:tc>
                <w:tcPr>
                  <w:tcW w:w="2373" w:type="dxa"/>
                  <w:vAlign w:val="center"/>
                </w:tcPr>
                <w:p w:rsidR="00625C42" w:rsidRDefault="00625C42" w:rsidP="00625C42">
                  <w:pPr>
                    <w:pStyle w:val="ListParagraph"/>
                    <w:ind w:left="0"/>
                    <w:jc w:val="center"/>
                    <w:rPr>
                      <w:rFonts w:ascii="Arial" w:hAnsi="Arial" w:cs="Arial"/>
                    </w:rPr>
                  </w:pPr>
                  <w:r>
                    <w:rPr>
                      <w:rFonts w:ascii="Arial" w:hAnsi="Arial" w:cs="Arial"/>
                    </w:rPr>
                    <w:t>$470,243</w:t>
                  </w:r>
                </w:p>
              </w:tc>
              <w:tc>
                <w:tcPr>
                  <w:tcW w:w="2374" w:type="dxa"/>
                  <w:vAlign w:val="center"/>
                </w:tcPr>
                <w:p w:rsidR="00625C42" w:rsidRDefault="00625C42" w:rsidP="00625C42">
                  <w:pPr>
                    <w:pStyle w:val="ListParagraph"/>
                    <w:ind w:left="0"/>
                    <w:jc w:val="center"/>
                    <w:rPr>
                      <w:rFonts w:ascii="Arial" w:hAnsi="Arial" w:cs="Arial"/>
                    </w:rPr>
                  </w:pPr>
                  <w:r>
                    <w:rPr>
                      <w:rFonts w:ascii="Arial" w:hAnsi="Arial" w:cs="Arial"/>
                    </w:rPr>
                    <w:t>$583,.238</w:t>
                  </w:r>
                </w:p>
              </w:tc>
            </w:tr>
          </w:tbl>
          <w:p w:rsidR="00371A23" w:rsidRPr="00371A23" w:rsidRDefault="00371A23" w:rsidP="00371A23">
            <w:pPr>
              <w:jc w:val="both"/>
              <w:rPr>
                <w:rFonts w:ascii="Arial" w:hAnsi="Arial" w:cs="Arial"/>
              </w:rPr>
            </w:pPr>
          </w:p>
          <w:p w:rsidR="007B5BE1" w:rsidRPr="0082372B" w:rsidRDefault="007B5BE1" w:rsidP="007B5BE1">
            <w:pPr>
              <w:pStyle w:val="ListParagraph"/>
              <w:numPr>
                <w:ilvl w:val="0"/>
                <w:numId w:val="28"/>
              </w:numPr>
              <w:jc w:val="both"/>
              <w:rPr>
                <w:rFonts w:ascii="Arial" w:hAnsi="Arial" w:cs="Arial"/>
                <w:b/>
              </w:rPr>
            </w:pPr>
            <w:r w:rsidRPr="0082372B">
              <w:rPr>
                <w:rFonts w:ascii="Arial" w:hAnsi="Arial" w:cs="Arial"/>
                <w:b/>
              </w:rPr>
              <w:t>Results of student and staff surveys</w:t>
            </w:r>
          </w:p>
          <w:p w:rsidR="0082372B" w:rsidRDefault="00B74F2B" w:rsidP="0082372B">
            <w:pPr>
              <w:pStyle w:val="ListParagraph"/>
              <w:jc w:val="both"/>
              <w:rPr>
                <w:rFonts w:ascii="Arial" w:hAnsi="Arial" w:cs="Arial"/>
              </w:rPr>
            </w:pPr>
            <w:r>
              <w:rPr>
                <w:rFonts w:ascii="Arial" w:hAnsi="Arial" w:cs="Arial"/>
              </w:rPr>
              <w:t>Only two areas related to Financial Aid o</w:t>
            </w:r>
            <w:r w:rsidR="0082372B">
              <w:rPr>
                <w:rFonts w:ascii="Arial" w:hAnsi="Arial" w:cs="Arial"/>
              </w:rPr>
              <w:t>n the most recent campus climate survey</w:t>
            </w:r>
            <w:r>
              <w:rPr>
                <w:rFonts w:ascii="Arial" w:hAnsi="Arial" w:cs="Arial"/>
              </w:rPr>
              <w:t>.  The first</w:t>
            </w:r>
            <w:r w:rsidR="00A40519">
              <w:rPr>
                <w:rFonts w:ascii="Arial" w:hAnsi="Arial" w:cs="Arial"/>
              </w:rPr>
              <w:t xml:space="preserve"> shows</w:t>
            </w:r>
            <w:r w:rsidR="0082372B">
              <w:rPr>
                <w:rFonts w:ascii="Arial" w:hAnsi="Arial" w:cs="Arial"/>
              </w:rPr>
              <w:t xml:space="preserve"> </w:t>
            </w:r>
            <w:r w:rsidR="0082372B" w:rsidRPr="004154B8">
              <w:rPr>
                <w:rFonts w:ascii="Arial" w:hAnsi="Arial" w:cs="Arial"/>
                <w:b/>
              </w:rPr>
              <w:t>58.2%</w:t>
            </w:r>
            <w:r w:rsidR="0082372B">
              <w:rPr>
                <w:rFonts w:ascii="Arial" w:hAnsi="Arial" w:cs="Arial"/>
              </w:rPr>
              <w:t xml:space="preserve"> of students indicated that the availability of financial aid is an important resource.  In addition, </w:t>
            </w:r>
            <w:r w:rsidR="0082372B" w:rsidRPr="004154B8">
              <w:rPr>
                <w:rFonts w:ascii="Arial" w:hAnsi="Arial" w:cs="Arial"/>
                <w:b/>
              </w:rPr>
              <w:t>66.5%</w:t>
            </w:r>
            <w:r w:rsidR="0082372B">
              <w:rPr>
                <w:rFonts w:ascii="Arial" w:hAnsi="Arial" w:cs="Arial"/>
              </w:rPr>
              <w:t xml:space="preserve"> of the students surveyed indicated they were very satisfied or somewhat satisfied with the quality of financial aid services.  An additional survey was created </w:t>
            </w:r>
            <w:r w:rsidR="00A40519">
              <w:rPr>
                <w:rFonts w:ascii="Arial" w:hAnsi="Arial" w:cs="Arial"/>
              </w:rPr>
              <w:t xml:space="preserve">by our office </w:t>
            </w:r>
            <w:r w:rsidR="0082372B">
              <w:rPr>
                <w:rFonts w:ascii="Arial" w:hAnsi="Arial" w:cs="Arial"/>
              </w:rPr>
              <w:t xml:space="preserve">for implementation in Spring 2012 to gather data directly from students within the Financial Aid office about their specific level of satisfaction with different programs and services within Financial Aid. </w:t>
            </w:r>
            <w:r w:rsidR="00371A23">
              <w:rPr>
                <w:rFonts w:ascii="Arial" w:hAnsi="Arial" w:cs="Arial"/>
              </w:rPr>
              <w:t>Feedback from staff is</w:t>
            </w:r>
            <w:r w:rsidR="00FD2B4D">
              <w:rPr>
                <w:rFonts w:ascii="Arial" w:hAnsi="Arial" w:cs="Arial"/>
              </w:rPr>
              <w:t xml:space="preserve"> also</w:t>
            </w:r>
            <w:r w:rsidR="00371A23">
              <w:rPr>
                <w:rFonts w:ascii="Arial" w:hAnsi="Arial" w:cs="Arial"/>
              </w:rPr>
              <w:t xml:space="preserve"> gathered at bi-weekly staff meetings and a survey of staff is scheduled for implementation </w:t>
            </w:r>
            <w:r w:rsidR="00A40519">
              <w:rPr>
                <w:rFonts w:ascii="Arial" w:hAnsi="Arial" w:cs="Arial"/>
              </w:rPr>
              <w:t xml:space="preserve">at the close of the </w:t>
            </w:r>
            <w:r w:rsidR="00030ACE">
              <w:rPr>
                <w:rFonts w:ascii="Arial" w:hAnsi="Arial" w:cs="Arial"/>
              </w:rPr>
              <w:t>Spring 2012</w:t>
            </w:r>
            <w:r w:rsidR="00A40519">
              <w:rPr>
                <w:rFonts w:ascii="Arial" w:hAnsi="Arial" w:cs="Arial"/>
              </w:rPr>
              <w:t xml:space="preserve"> semester</w:t>
            </w:r>
            <w:r w:rsidR="00371A23">
              <w:rPr>
                <w:rFonts w:ascii="Arial" w:hAnsi="Arial" w:cs="Arial"/>
              </w:rPr>
              <w:t xml:space="preserve">.  </w:t>
            </w:r>
          </w:p>
          <w:p w:rsidR="00F81473" w:rsidRDefault="00F81473" w:rsidP="0082372B">
            <w:pPr>
              <w:pStyle w:val="ListParagraph"/>
              <w:jc w:val="both"/>
              <w:rPr>
                <w:rFonts w:ascii="Arial" w:hAnsi="Arial" w:cs="Arial"/>
              </w:rPr>
            </w:pPr>
          </w:p>
          <w:p w:rsidR="000A15B0" w:rsidRPr="00922239" w:rsidRDefault="000A15B0" w:rsidP="00606F8C">
            <w:pPr>
              <w:jc w:val="both"/>
              <w:rPr>
                <w:rFonts w:ascii="Arial" w:hAnsi="Arial" w:cs="Arial"/>
              </w:rPr>
            </w:pPr>
          </w:p>
        </w:tc>
      </w:tr>
    </w:tbl>
    <w:p w:rsidR="000A15B0" w:rsidRPr="00922239" w:rsidRDefault="000A15B0" w:rsidP="005A3C13">
      <w:pPr>
        <w:jc w:val="both"/>
        <w:rPr>
          <w:rFonts w:ascii="Arial" w:hAnsi="Arial" w:cs="Arial"/>
        </w:rPr>
      </w:pPr>
    </w:p>
    <w:p w:rsidR="00380317" w:rsidRDefault="000D571E" w:rsidP="00380317">
      <w:pPr>
        <w:pStyle w:val="Default"/>
      </w:pPr>
      <w:r>
        <w:br w:type="page"/>
      </w:r>
    </w:p>
    <w:p w:rsidR="00A83F15" w:rsidRPr="009F0FBF" w:rsidRDefault="00380317" w:rsidP="007575BE">
      <w:pPr>
        <w:rPr>
          <w:rFonts w:ascii="Arial" w:hAnsi="Arial" w:cs="Arial"/>
          <w:b/>
          <w:sz w:val="20"/>
          <w:szCs w:val="20"/>
        </w:rPr>
      </w:pPr>
      <w:r>
        <w:lastRenderedPageBreak/>
        <w:t xml:space="preserve"> </w:t>
      </w:r>
      <w:r w:rsidR="00A83F15">
        <w:rPr>
          <w:rFonts w:ascii="Arial" w:hAnsi="Arial" w:cs="Arial"/>
        </w:rPr>
        <w:t>III</w:t>
      </w:r>
      <w:r w:rsidR="007405BE" w:rsidRPr="00922239">
        <w:rPr>
          <w:rFonts w:ascii="Arial" w:hAnsi="Arial" w:cs="Arial"/>
        </w:rPr>
        <w:t xml:space="preserve"> </w:t>
      </w:r>
      <w:r w:rsidR="00A83F15" w:rsidRPr="009F0FBF">
        <w:rPr>
          <w:rFonts w:ascii="Arial" w:hAnsi="Arial" w:cs="Arial"/>
          <w:b/>
          <w:sz w:val="20"/>
          <w:szCs w:val="20"/>
        </w:rPr>
        <w:t>Relevance and Currency, Articulation of Curriculum</w:t>
      </w:r>
      <w:r w:rsidR="00B16478">
        <w:rPr>
          <w:rFonts w:ascii="Arial" w:hAnsi="Arial" w:cs="Arial"/>
          <w:b/>
          <w:sz w:val="20"/>
          <w:szCs w:val="20"/>
        </w:rPr>
        <w:t xml:space="preserve">  </w:t>
      </w:r>
    </w:p>
    <w:p w:rsidR="007405BE" w:rsidRDefault="007405BE" w:rsidP="007405BE">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1"/>
        <w:gridCol w:w="4306"/>
        <w:gridCol w:w="4793"/>
      </w:tblGrid>
      <w:tr w:rsidR="00C4245E" w:rsidRPr="00A35BD7" w:rsidTr="00A458E1">
        <w:trPr>
          <w:tblHeader/>
        </w:trPr>
        <w:tc>
          <w:tcPr>
            <w:tcW w:w="0" w:type="auto"/>
            <w:vMerge w:val="restart"/>
          </w:tcPr>
          <w:p w:rsidR="00C4245E" w:rsidRPr="00A35BD7" w:rsidRDefault="00C4245E" w:rsidP="00A458E1">
            <w:pPr>
              <w:rPr>
                <w:rFonts w:ascii="Arial" w:hAnsi="Arial" w:cs="Arial"/>
                <w:b/>
                <w:sz w:val="20"/>
                <w:szCs w:val="20"/>
              </w:rPr>
            </w:pPr>
          </w:p>
          <w:p w:rsidR="00C4245E" w:rsidRPr="00A35BD7" w:rsidRDefault="00C4245E" w:rsidP="00A458E1">
            <w:pPr>
              <w:rPr>
                <w:rFonts w:ascii="Arial" w:hAnsi="Arial" w:cs="Arial"/>
                <w:b/>
                <w:sz w:val="20"/>
                <w:szCs w:val="20"/>
              </w:rPr>
            </w:pPr>
            <w:r w:rsidRPr="00A35BD7">
              <w:rPr>
                <w:rFonts w:ascii="Arial" w:hAnsi="Arial" w:cs="Arial"/>
                <w:b/>
                <w:sz w:val="20"/>
                <w:szCs w:val="20"/>
              </w:rPr>
              <w:t>Strategic Initiative</w:t>
            </w:r>
          </w:p>
        </w:tc>
        <w:tc>
          <w:tcPr>
            <w:tcW w:w="0" w:type="auto"/>
            <w:gridSpan w:val="2"/>
          </w:tcPr>
          <w:p w:rsidR="00C4245E" w:rsidRPr="00A35BD7" w:rsidRDefault="00C4245E" w:rsidP="00A458E1">
            <w:pPr>
              <w:jc w:val="center"/>
              <w:rPr>
                <w:rFonts w:ascii="Arial" w:hAnsi="Arial" w:cs="Arial"/>
                <w:b/>
                <w:sz w:val="20"/>
                <w:szCs w:val="20"/>
              </w:rPr>
            </w:pPr>
          </w:p>
          <w:p w:rsidR="00C4245E" w:rsidRPr="00A35BD7" w:rsidRDefault="00C4245E" w:rsidP="00A458E1">
            <w:pPr>
              <w:jc w:val="center"/>
              <w:rPr>
                <w:rFonts w:ascii="Arial" w:hAnsi="Arial" w:cs="Arial"/>
                <w:b/>
                <w:sz w:val="20"/>
                <w:szCs w:val="20"/>
              </w:rPr>
            </w:pPr>
            <w:r w:rsidRPr="00A35BD7">
              <w:rPr>
                <w:rFonts w:ascii="Arial" w:hAnsi="Arial" w:cs="Arial"/>
                <w:b/>
                <w:sz w:val="20"/>
                <w:szCs w:val="20"/>
              </w:rPr>
              <w:t>Institutional Expectations</w:t>
            </w:r>
          </w:p>
          <w:p w:rsidR="00C4245E" w:rsidRPr="00A35BD7" w:rsidRDefault="00C4245E" w:rsidP="00A458E1">
            <w:pPr>
              <w:jc w:val="center"/>
              <w:rPr>
                <w:rFonts w:ascii="Arial" w:hAnsi="Arial" w:cs="Arial"/>
                <w:b/>
                <w:sz w:val="20"/>
                <w:szCs w:val="20"/>
              </w:rPr>
            </w:pPr>
          </w:p>
        </w:tc>
      </w:tr>
      <w:tr w:rsidR="00C4245E" w:rsidRPr="00A35BD7" w:rsidTr="00A458E1">
        <w:trPr>
          <w:tblHeader/>
        </w:trPr>
        <w:tc>
          <w:tcPr>
            <w:tcW w:w="0" w:type="auto"/>
            <w:vMerge/>
          </w:tcPr>
          <w:p w:rsidR="00C4245E" w:rsidRPr="00A35BD7" w:rsidRDefault="00C4245E" w:rsidP="00A458E1">
            <w:pPr>
              <w:rPr>
                <w:rFonts w:ascii="Arial" w:hAnsi="Arial" w:cs="Arial"/>
                <w:sz w:val="20"/>
                <w:szCs w:val="20"/>
              </w:rPr>
            </w:pPr>
          </w:p>
        </w:tc>
        <w:tc>
          <w:tcPr>
            <w:tcW w:w="0" w:type="auto"/>
          </w:tcPr>
          <w:p w:rsidR="00C4245E" w:rsidRPr="00A35BD7" w:rsidRDefault="00C4245E" w:rsidP="00A458E1">
            <w:pPr>
              <w:rPr>
                <w:rFonts w:ascii="Arial" w:hAnsi="Arial" w:cs="Arial"/>
                <w:b/>
                <w:sz w:val="20"/>
                <w:szCs w:val="20"/>
              </w:rPr>
            </w:pPr>
            <w:r w:rsidRPr="00A35BD7">
              <w:rPr>
                <w:rFonts w:ascii="Arial" w:hAnsi="Arial" w:cs="Arial"/>
                <w:b/>
                <w:sz w:val="20"/>
                <w:szCs w:val="20"/>
              </w:rPr>
              <w:t>Does Not Meet</w:t>
            </w:r>
          </w:p>
        </w:tc>
        <w:tc>
          <w:tcPr>
            <w:tcW w:w="0" w:type="auto"/>
          </w:tcPr>
          <w:p w:rsidR="00C4245E" w:rsidRPr="00A35BD7" w:rsidRDefault="00C4245E" w:rsidP="00A458E1">
            <w:pPr>
              <w:rPr>
                <w:rFonts w:ascii="Arial" w:hAnsi="Arial" w:cs="Arial"/>
                <w:b/>
                <w:sz w:val="20"/>
                <w:szCs w:val="20"/>
              </w:rPr>
            </w:pPr>
            <w:r w:rsidRPr="00A35BD7">
              <w:rPr>
                <w:rFonts w:ascii="Arial" w:hAnsi="Arial" w:cs="Arial"/>
                <w:b/>
                <w:sz w:val="20"/>
                <w:szCs w:val="20"/>
              </w:rPr>
              <w:t>Meets</w:t>
            </w:r>
          </w:p>
        </w:tc>
      </w:tr>
      <w:tr w:rsidR="00E62098" w:rsidRPr="00A35BD7" w:rsidTr="00E62098">
        <w:trPr>
          <w:tblHeader/>
        </w:trPr>
        <w:tc>
          <w:tcPr>
            <w:tcW w:w="0" w:type="auto"/>
            <w:vMerge/>
          </w:tcPr>
          <w:p w:rsidR="00E62098" w:rsidRPr="008761D6" w:rsidRDefault="00E62098" w:rsidP="00A458E1">
            <w:pPr>
              <w:rPr>
                <w:rFonts w:ascii="Arial" w:hAnsi="Arial" w:cs="Arial"/>
                <w:b/>
                <w:i/>
                <w:sz w:val="20"/>
                <w:szCs w:val="20"/>
              </w:rPr>
            </w:pPr>
            <w:r w:rsidRPr="008761D6">
              <w:rPr>
                <w:rFonts w:ascii="Arial" w:hAnsi="Arial" w:cs="Arial"/>
                <w:b/>
                <w:i/>
                <w:sz w:val="20"/>
                <w:szCs w:val="20"/>
              </w:rPr>
              <w:t>Relevance, Currency, Articulation</w:t>
            </w:r>
          </w:p>
        </w:tc>
        <w:tc>
          <w:tcPr>
            <w:tcW w:w="0" w:type="auto"/>
            <w:tcBorders>
              <w:top w:val="single" w:sz="4" w:space="0" w:color="auto"/>
              <w:left w:val="single" w:sz="4" w:space="0" w:color="auto"/>
              <w:bottom w:val="single" w:sz="4" w:space="0" w:color="auto"/>
              <w:right w:val="single" w:sz="4" w:space="0" w:color="auto"/>
            </w:tcBorders>
          </w:tcPr>
          <w:p w:rsidR="00E62098" w:rsidRPr="00257E00" w:rsidRDefault="00E62098" w:rsidP="00257E00">
            <w:pPr>
              <w:rPr>
                <w:rFonts w:ascii="Arial" w:hAnsi="Arial" w:cs="Arial"/>
                <w:i/>
                <w:sz w:val="20"/>
                <w:szCs w:val="20"/>
              </w:rPr>
            </w:pPr>
            <w:r w:rsidRPr="00257E00">
              <w:rPr>
                <w:rFonts w:ascii="Arial" w:hAnsi="Arial" w:cs="Arial"/>
                <w:i/>
                <w:sz w:val="20"/>
                <w:szCs w:val="20"/>
              </w:rPr>
              <w:t>The program does not provide evidence that it is relevant, current, and that courses articulate with CSU/UC, if appropriate.</w:t>
            </w:r>
          </w:p>
        </w:tc>
        <w:tc>
          <w:tcPr>
            <w:tcW w:w="0" w:type="auto"/>
            <w:tcBorders>
              <w:top w:val="single" w:sz="4" w:space="0" w:color="auto"/>
              <w:left w:val="single" w:sz="4" w:space="0" w:color="auto"/>
              <w:bottom w:val="single" w:sz="4" w:space="0" w:color="auto"/>
              <w:right w:val="single" w:sz="4" w:space="0" w:color="auto"/>
            </w:tcBorders>
          </w:tcPr>
          <w:p w:rsidR="00E62098" w:rsidRPr="00257E00" w:rsidRDefault="00E62098" w:rsidP="00257E00">
            <w:pPr>
              <w:rPr>
                <w:rFonts w:ascii="Arial" w:hAnsi="Arial" w:cs="Arial"/>
                <w:i/>
                <w:sz w:val="20"/>
                <w:szCs w:val="20"/>
              </w:rPr>
            </w:pPr>
            <w:r w:rsidRPr="00257E00">
              <w:rPr>
                <w:rFonts w:ascii="Arial" w:hAnsi="Arial" w:cs="Arial"/>
                <w:i/>
                <w:sz w:val="20"/>
                <w:szCs w:val="20"/>
              </w:rPr>
              <w:t xml:space="preserve">The program provides evidence that curriculum review process is up to date. Courses are relevant and current to the mission of the program.  </w:t>
            </w:r>
          </w:p>
          <w:p w:rsidR="00E62098" w:rsidRPr="00257E00" w:rsidRDefault="00E62098" w:rsidP="00257E00">
            <w:pPr>
              <w:rPr>
                <w:rFonts w:ascii="Arial" w:hAnsi="Arial" w:cs="Arial"/>
                <w:i/>
                <w:sz w:val="20"/>
                <w:szCs w:val="20"/>
              </w:rPr>
            </w:pPr>
            <w:r w:rsidRPr="00257E00">
              <w:rPr>
                <w:rFonts w:ascii="Arial" w:hAnsi="Arial" w:cs="Arial"/>
                <w:i/>
                <w:sz w:val="20"/>
                <w:szCs w:val="20"/>
              </w:rPr>
              <w:t>Appropriate courses have been articulated with UC/CSU or plans are in place to articulate appropriate courses.</w:t>
            </w:r>
          </w:p>
        </w:tc>
      </w:tr>
    </w:tbl>
    <w:p w:rsidR="00C4245E" w:rsidRPr="00922239" w:rsidRDefault="00C4245E" w:rsidP="007405BE">
      <w:pPr>
        <w:jc w:val="both"/>
        <w:rPr>
          <w:rFonts w:ascii="Arial" w:hAnsi="Arial" w:cs="Arial"/>
        </w:rPr>
      </w:pPr>
    </w:p>
    <w:p w:rsidR="00A83F15" w:rsidRPr="009F0FBF" w:rsidRDefault="00A83F15" w:rsidP="00A83F15">
      <w:pPr>
        <w:jc w:val="both"/>
        <w:rPr>
          <w:rFonts w:ascii="Arial" w:hAnsi="Arial" w:cs="Arial"/>
          <w:b/>
          <w:sz w:val="20"/>
          <w:szCs w:val="20"/>
        </w:rPr>
      </w:pPr>
      <w:r w:rsidRPr="009F0FBF">
        <w:rPr>
          <w:rFonts w:ascii="Arial" w:hAnsi="Arial" w:cs="Arial"/>
          <w:b/>
          <w:sz w:val="20"/>
          <w:szCs w:val="20"/>
        </w:rPr>
        <w:t>Relevance and Currency, Articulation of Curriculum</w:t>
      </w:r>
    </w:p>
    <w:p w:rsidR="00A83F15" w:rsidRPr="006E31EE" w:rsidRDefault="00A83F15" w:rsidP="00A83F15">
      <w:pPr>
        <w:jc w:val="both"/>
        <w:rPr>
          <w:rFonts w:ascii="Arial" w:hAnsi="Arial" w:cs="Arial"/>
          <w:sz w:val="20"/>
          <w:szCs w:val="20"/>
        </w:rPr>
      </w:pPr>
      <w:r w:rsidRPr="009F0FBF">
        <w:rPr>
          <w:rFonts w:ascii="Arial" w:hAnsi="Arial" w:cs="Arial"/>
          <w:sz w:val="20"/>
          <w:szCs w:val="20"/>
        </w:rPr>
        <w:t>If applicable to your area, describe your curriculum by answering the following questions.</w:t>
      </w:r>
    </w:p>
    <w:p w:rsidR="00A83F15" w:rsidRDefault="00A83F15" w:rsidP="00A83F15">
      <w:pPr>
        <w:jc w:val="both"/>
        <w:rPr>
          <w:rFonts w:ascii="Arial" w:hAnsi="Arial" w:cs="Arial"/>
          <w:sz w:val="20"/>
          <w:szCs w:val="20"/>
        </w:rPr>
      </w:pPr>
      <w:r w:rsidRPr="009F0FBF">
        <w:rPr>
          <w:rFonts w:ascii="Arial" w:hAnsi="Arial" w:cs="Arial"/>
          <w:sz w:val="20"/>
          <w:szCs w:val="20"/>
        </w:rPr>
        <w:t xml:space="preserve">The Content Review Summary from </w:t>
      </w:r>
      <w:proofErr w:type="spellStart"/>
      <w:r w:rsidRPr="009F0FBF">
        <w:rPr>
          <w:rFonts w:ascii="Arial" w:hAnsi="Arial" w:cs="Arial"/>
          <w:sz w:val="20"/>
          <w:szCs w:val="20"/>
        </w:rPr>
        <w:t>Curricunet</w:t>
      </w:r>
      <w:proofErr w:type="spellEnd"/>
      <w:r w:rsidRPr="009F0FBF">
        <w:rPr>
          <w:rFonts w:ascii="Arial" w:hAnsi="Arial" w:cs="Arial"/>
          <w:sz w:val="20"/>
          <w:szCs w:val="20"/>
        </w:rPr>
        <w:t xml:space="preserve"> indicates the program</w:t>
      </w:r>
      <w:r>
        <w:rPr>
          <w:rFonts w:ascii="Arial" w:hAnsi="Arial" w:cs="Arial"/>
          <w:sz w:val="20"/>
          <w:szCs w:val="20"/>
        </w:rPr>
        <w:t>’</w:t>
      </w:r>
      <w:r w:rsidRPr="009F0FBF">
        <w:rPr>
          <w:rFonts w:ascii="Arial" w:hAnsi="Arial" w:cs="Arial"/>
          <w:sz w:val="20"/>
          <w:szCs w:val="20"/>
        </w:rPr>
        <w:t>s current curriculum status. If cu</w:t>
      </w:r>
      <w:r>
        <w:rPr>
          <w:rFonts w:ascii="Arial" w:hAnsi="Arial" w:cs="Arial"/>
          <w:sz w:val="20"/>
          <w:szCs w:val="20"/>
        </w:rPr>
        <w:t xml:space="preserve">rriculum is out of date, </w:t>
      </w:r>
      <w:r w:rsidRPr="009F0FBF">
        <w:rPr>
          <w:rFonts w:ascii="Arial" w:hAnsi="Arial" w:cs="Arial"/>
          <w:sz w:val="20"/>
          <w:szCs w:val="20"/>
        </w:rPr>
        <w:t xml:space="preserve">explain the circumstances surrounding the error and </w:t>
      </w:r>
      <w:r w:rsidR="00AF47BD">
        <w:rPr>
          <w:rFonts w:ascii="Arial" w:hAnsi="Arial" w:cs="Arial"/>
          <w:sz w:val="20"/>
          <w:szCs w:val="20"/>
        </w:rPr>
        <w:t>plans to remedy the discrepancy</w:t>
      </w:r>
      <w:r w:rsidRPr="009F0FBF">
        <w:rPr>
          <w:rFonts w:ascii="Arial" w:hAnsi="Arial" w:cs="Arial"/>
          <w:sz w:val="20"/>
          <w:szCs w:val="20"/>
        </w:rPr>
        <w:t xml:space="preserve"> </w:t>
      </w:r>
      <w:r w:rsidR="00AF47BD">
        <w:rPr>
          <w:rFonts w:ascii="Arial" w:hAnsi="Arial" w:cs="Arial"/>
          <w:sz w:val="20"/>
          <w:szCs w:val="20"/>
        </w:rPr>
        <w:t>(Indicate Not Applicable if program does not have courses and curriculum).</w:t>
      </w:r>
    </w:p>
    <w:p w:rsidR="007405BE" w:rsidRDefault="007405BE" w:rsidP="007405BE">
      <w:pPr>
        <w:rPr>
          <w:rFonts w:ascii="Arial" w:hAnsi="Arial" w:cs="Arial"/>
        </w:rPr>
      </w:pPr>
    </w:p>
    <w:tbl>
      <w:tblPr>
        <w:tblStyle w:val="TableGrid"/>
        <w:tblW w:w="0" w:type="auto"/>
        <w:tblLook w:val="04A0" w:firstRow="1" w:lastRow="0" w:firstColumn="1" w:lastColumn="0" w:noHBand="0" w:noVBand="1"/>
      </w:tblPr>
      <w:tblGrid>
        <w:gridCol w:w="10440"/>
      </w:tblGrid>
      <w:tr w:rsidR="00AF47BD" w:rsidTr="00AF47BD">
        <w:tc>
          <w:tcPr>
            <w:tcW w:w="10440" w:type="dxa"/>
          </w:tcPr>
          <w:p w:rsidR="00AF47BD" w:rsidRDefault="00AF47BD" w:rsidP="007405BE">
            <w:pPr>
              <w:rPr>
                <w:rFonts w:ascii="Arial" w:hAnsi="Arial" w:cs="Arial"/>
              </w:rPr>
            </w:pPr>
          </w:p>
          <w:p w:rsidR="00AF47BD" w:rsidRPr="00B77EE5" w:rsidRDefault="00B77EE5" w:rsidP="007405BE">
            <w:pPr>
              <w:rPr>
                <w:rFonts w:ascii="Arial" w:hAnsi="Arial" w:cs="Arial"/>
                <w:b/>
              </w:rPr>
            </w:pPr>
            <w:r w:rsidRPr="00B77EE5">
              <w:rPr>
                <w:rFonts w:ascii="Arial" w:hAnsi="Arial" w:cs="Arial"/>
                <w:b/>
              </w:rPr>
              <w:t>Non-applicable</w:t>
            </w:r>
          </w:p>
        </w:tc>
      </w:tr>
    </w:tbl>
    <w:p w:rsidR="00257E00" w:rsidRPr="00922239" w:rsidRDefault="00257E00" w:rsidP="007405BE">
      <w:pPr>
        <w:rPr>
          <w:rFonts w:ascii="Arial" w:hAnsi="Arial" w:cs="Arial"/>
        </w:rPr>
      </w:pPr>
    </w:p>
    <w:p w:rsidR="00C4245E" w:rsidRDefault="00C4245E" w:rsidP="00015D59">
      <w:pPr>
        <w:jc w:val="both"/>
        <w:rPr>
          <w:rFonts w:ascii="Arial" w:hAnsi="Arial" w:cs="Arial"/>
        </w:rPr>
      </w:pPr>
    </w:p>
    <w:p w:rsidR="00C4245E" w:rsidRPr="00922239" w:rsidRDefault="00C4245E" w:rsidP="00C4245E">
      <w:pPr>
        <w:rPr>
          <w:rFonts w:ascii="Arial" w:hAnsi="Arial" w:cs="Arial"/>
        </w:rPr>
      </w:pPr>
      <w:r>
        <w:rPr>
          <w:rFonts w:ascii="Arial" w:hAnsi="Arial" w:cs="Arial"/>
        </w:rPr>
        <w:t xml:space="preserve">Review the information about your program on the campus website. </w:t>
      </w:r>
      <w:r w:rsidRPr="00922239">
        <w:rPr>
          <w:rFonts w:ascii="Arial" w:hAnsi="Arial" w:cs="Arial"/>
        </w:rPr>
        <w:t>Is the information about your program correct? If not, how does the program plan to remedy the discrepancy?</w:t>
      </w:r>
    </w:p>
    <w:p w:rsidR="00015D59" w:rsidRPr="00922239" w:rsidRDefault="007405BE" w:rsidP="00015D59">
      <w:pPr>
        <w:jc w:val="both"/>
        <w:rPr>
          <w:rFonts w:ascii="Arial" w:hAnsi="Arial" w:cs="Arial"/>
        </w:rPr>
      </w:pPr>
      <w:r w:rsidRPr="00922239">
        <w:rPr>
          <w:rFonts w:ascii="Arial" w:hAnsi="Arial" w:cs="Arial"/>
        </w:rPr>
        <w:t xml:space="preserve">Follow the link below and review the last college catalog data. Is the information about your program correct? If not, </w:t>
      </w:r>
      <w:r w:rsidR="00015D59" w:rsidRPr="00922239">
        <w:rPr>
          <w:rFonts w:ascii="Arial" w:hAnsi="Arial" w:cs="Arial"/>
        </w:rPr>
        <w:t xml:space="preserve">how does the program plan to remedy the discrepancy? </w:t>
      </w:r>
    </w:p>
    <w:p w:rsidR="007405BE" w:rsidRPr="00922239" w:rsidRDefault="007405BE" w:rsidP="007405BE">
      <w:pPr>
        <w:rPr>
          <w:rFonts w:ascii="Arial" w:hAnsi="Arial" w:cs="Arial"/>
        </w:rPr>
      </w:pPr>
    </w:p>
    <w:p w:rsidR="00C4245E" w:rsidRDefault="00E866E8" w:rsidP="007405BE">
      <w:hyperlink r:id="rId12" w:history="1">
        <w:r w:rsidR="00DA08A1" w:rsidRPr="002A548F">
          <w:rPr>
            <w:rStyle w:val="Hyperlink"/>
          </w:rPr>
          <w:t>http://www.valleycollege.edu/academic-career-programs/college-catalog.aspx</w:t>
        </w:r>
      </w:hyperlink>
    </w:p>
    <w:p w:rsidR="00DA08A1" w:rsidRDefault="00DA08A1" w:rsidP="007405BE">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AF47BD" w:rsidRPr="00922239" w:rsidTr="00270324">
        <w:trPr>
          <w:trHeight w:val="562"/>
        </w:trPr>
        <w:tc>
          <w:tcPr>
            <w:tcW w:w="9576" w:type="dxa"/>
          </w:tcPr>
          <w:p w:rsidR="00F53D88" w:rsidRPr="00F53D88" w:rsidRDefault="00F53D88" w:rsidP="00F53D88">
            <w:pPr>
              <w:pStyle w:val="ListParagraph"/>
              <w:numPr>
                <w:ilvl w:val="0"/>
                <w:numId w:val="28"/>
              </w:numPr>
              <w:jc w:val="both"/>
              <w:rPr>
                <w:rFonts w:ascii="Arial" w:hAnsi="Arial" w:cs="Arial"/>
                <w:b/>
                <w:color w:val="000000"/>
              </w:rPr>
            </w:pPr>
            <w:r w:rsidRPr="00F53D88">
              <w:rPr>
                <w:rFonts w:ascii="Arial" w:hAnsi="Arial" w:cs="Arial"/>
                <w:b/>
                <w:color w:val="000000"/>
              </w:rPr>
              <w:t>Financial Aid Website</w:t>
            </w:r>
          </w:p>
          <w:p w:rsidR="00F53D88" w:rsidRDefault="00F53D88" w:rsidP="00F53D88">
            <w:pPr>
              <w:pStyle w:val="ListParagraph"/>
              <w:jc w:val="both"/>
              <w:rPr>
                <w:rFonts w:ascii="Arial" w:hAnsi="Arial" w:cs="Arial"/>
                <w:color w:val="000000"/>
              </w:rPr>
            </w:pPr>
            <w:r>
              <w:rPr>
                <w:rFonts w:ascii="Arial" w:hAnsi="Arial" w:cs="Arial"/>
                <w:color w:val="000000"/>
              </w:rPr>
              <w:t xml:space="preserve">The FA office has </w:t>
            </w:r>
            <w:r w:rsidR="00371A23">
              <w:rPr>
                <w:rFonts w:ascii="Arial" w:hAnsi="Arial" w:cs="Arial"/>
                <w:color w:val="000000"/>
              </w:rPr>
              <w:t>re-</w:t>
            </w:r>
            <w:r>
              <w:rPr>
                <w:rFonts w:ascii="Arial" w:hAnsi="Arial" w:cs="Arial"/>
                <w:color w:val="000000"/>
              </w:rPr>
              <w:t xml:space="preserve">designed and implemented </w:t>
            </w:r>
            <w:r w:rsidR="00371A23">
              <w:rPr>
                <w:rFonts w:ascii="Arial" w:hAnsi="Arial" w:cs="Arial"/>
                <w:color w:val="000000"/>
              </w:rPr>
              <w:t>new information on</w:t>
            </w:r>
            <w:r>
              <w:rPr>
                <w:rFonts w:ascii="Arial" w:hAnsi="Arial" w:cs="Arial"/>
                <w:color w:val="000000"/>
              </w:rPr>
              <w:t xml:space="preserve"> the department</w:t>
            </w:r>
            <w:r w:rsidR="00371A23">
              <w:rPr>
                <w:rFonts w:ascii="Arial" w:hAnsi="Arial" w:cs="Arial"/>
                <w:color w:val="000000"/>
              </w:rPr>
              <w:t>al</w:t>
            </w:r>
            <w:r>
              <w:rPr>
                <w:rFonts w:ascii="Arial" w:hAnsi="Arial" w:cs="Arial"/>
                <w:color w:val="000000"/>
              </w:rPr>
              <w:t xml:space="preserve"> website to increase the effectiveness and meet the needs of students.  All information on the website is current,  correct and updates are made monthly under the Financial Aid announcements page.  </w:t>
            </w:r>
            <w:r w:rsidR="00264EFA">
              <w:rPr>
                <w:rFonts w:ascii="Arial" w:hAnsi="Arial" w:cs="Arial"/>
                <w:color w:val="000000"/>
              </w:rPr>
              <w:t xml:space="preserve">In </w:t>
            </w:r>
            <w:r w:rsidR="003F1331">
              <w:rPr>
                <w:rFonts w:ascii="Arial" w:hAnsi="Arial" w:cs="Arial"/>
                <w:color w:val="000000"/>
              </w:rPr>
              <w:t>November 2010</w:t>
            </w:r>
            <w:r w:rsidR="00264EFA">
              <w:rPr>
                <w:rFonts w:ascii="Arial" w:hAnsi="Arial" w:cs="Arial"/>
                <w:color w:val="000000"/>
              </w:rPr>
              <w:t xml:space="preserve"> the Scholarship office was moved into the Financial Aid area.  </w:t>
            </w:r>
            <w:r w:rsidR="00371A23">
              <w:rPr>
                <w:rFonts w:ascii="Arial" w:hAnsi="Arial" w:cs="Arial"/>
                <w:color w:val="000000"/>
              </w:rPr>
              <w:t xml:space="preserve">The website also </w:t>
            </w:r>
            <w:r w:rsidR="00264EFA">
              <w:rPr>
                <w:rFonts w:ascii="Arial" w:hAnsi="Arial" w:cs="Arial"/>
                <w:color w:val="000000"/>
              </w:rPr>
              <w:t xml:space="preserve">now </w:t>
            </w:r>
            <w:r w:rsidR="00371A23">
              <w:rPr>
                <w:rFonts w:ascii="Arial" w:hAnsi="Arial" w:cs="Arial"/>
                <w:color w:val="000000"/>
              </w:rPr>
              <w:t xml:space="preserve">includes a section for Scholarships, which is also </w:t>
            </w:r>
            <w:r w:rsidR="00264EFA">
              <w:rPr>
                <w:rFonts w:ascii="Arial" w:hAnsi="Arial" w:cs="Arial"/>
                <w:color w:val="000000"/>
              </w:rPr>
              <w:t xml:space="preserve">kept </w:t>
            </w:r>
            <w:r w:rsidR="00371A23">
              <w:rPr>
                <w:rFonts w:ascii="Arial" w:hAnsi="Arial" w:cs="Arial"/>
                <w:color w:val="000000"/>
              </w:rPr>
              <w:t xml:space="preserve">current and updated monthly as new applications are released for students.  </w:t>
            </w:r>
          </w:p>
          <w:p w:rsidR="00264EFA" w:rsidRPr="00F53D88" w:rsidRDefault="00264EFA" w:rsidP="00F53D88">
            <w:pPr>
              <w:pStyle w:val="ListParagraph"/>
              <w:jc w:val="both"/>
              <w:rPr>
                <w:rFonts w:ascii="Arial" w:hAnsi="Arial" w:cs="Arial"/>
                <w:color w:val="000000"/>
              </w:rPr>
            </w:pPr>
          </w:p>
          <w:p w:rsidR="00F53D88" w:rsidRPr="00371A23" w:rsidRDefault="00F53D88" w:rsidP="00F53D88">
            <w:pPr>
              <w:pStyle w:val="ListParagraph"/>
              <w:numPr>
                <w:ilvl w:val="0"/>
                <w:numId w:val="28"/>
              </w:numPr>
              <w:jc w:val="both"/>
              <w:rPr>
                <w:rFonts w:ascii="Arial" w:hAnsi="Arial" w:cs="Arial"/>
                <w:b/>
                <w:color w:val="000000"/>
              </w:rPr>
            </w:pPr>
            <w:r w:rsidRPr="00371A23">
              <w:rPr>
                <w:rFonts w:ascii="Arial" w:hAnsi="Arial" w:cs="Arial"/>
                <w:b/>
                <w:color w:val="000000"/>
              </w:rPr>
              <w:t>Financial Aid Catalog Description</w:t>
            </w:r>
          </w:p>
          <w:p w:rsidR="00AF47BD" w:rsidRDefault="007A51E0" w:rsidP="00371A23">
            <w:pPr>
              <w:ind w:left="720"/>
              <w:jc w:val="both"/>
              <w:rPr>
                <w:rFonts w:ascii="Arial" w:hAnsi="Arial" w:cs="Arial"/>
                <w:color w:val="000000"/>
              </w:rPr>
            </w:pPr>
            <w:r>
              <w:rPr>
                <w:rFonts w:ascii="Arial" w:hAnsi="Arial" w:cs="Arial"/>
                <w:color w:val="000000"/>
              </w:rPr>
              <w:t xml:space="preserve">The catalog needs to reflect </w:t>
            </w:r>
            <w:r w:rsidR="00C17F66">
              <w:rPr>
                <w:rFonts w:ascii="Arial" w:hAnsi="Arial" w:cs="Arial"/>
                <w:color w:val="000000"/>
              </w:rPr>
              <w:t xml:space="preserve">recent changes </w:t>
            </w:r>
            <w:r>
              <w:rPr>
                <w:rFonts w:ascii="Arial" w:hAnsi="Arial" w:cs="Arial"/>
                <w:color w:val="000000"/>
              </w:rPr>
              <w:t xml:space="preserve">moving the information on Scholarships to the pages where Financial Aid information is located.  Also additional information on the SAP policy changes, WebAdvisor information and FA-TV information need to be added to the section regarding Financial Aid.  This request was made in the Spring 2012 semester with the instruction office, and will be updated in the next published catalog for the 2012-2013 year.  </w:t>
            </w:r>
          </w:p>
          <w:p w:rsidR="00371A23" w:rsidRPr="00922239" w:rsidRDefault="00371A23" w:rsidP="00371A23">
            <w:pPr>
              <w:ind w:left="720"/>
              <w:jc w:val="both"/>
              <w:rPr>
                <w:rFonts w:ascii="Arial" w:hAnsi="Arial" w:cs="Arial"/>
                <w:color w:val="000000"/>
              </w:rPr>
            </w:pPr>
          </w:p>
        </w:tc>
      </w:tr>
    </w:tbl>
    <w:p w:rsidR="007405BE" w:rsidRDefault="007405BE" w:rsidP="007405BE">
      <w:pPr>
        <w:rPr>
          <w:rFonts w:ascii="Arial" w:hAnsi="Arial" w:cs="Arial"/>
          <w:b/>
        </w:rPr>
      </w:pPr>
    </w:p>
    <w:p w:rsidR="00DA08A1" w:rsidRDefault="00DA08A1">
      <w:pPr>
        <w:rPr>
          <w:rFonts w:ascii="Arial" w:hAnsi="Arial" w:cs="Arial"/>
          <w:b/>
        </w:rPr>
      </w:pPr>
      <w:r>
        <w:rPr>
          <w:rFonts w:ascii="Arial" w:hAnsi="Arial" w:cs="Arial"/>
          <w:b/>
        </w:rPr>
        <w:br w:type="page"/>
      </w:r>
    </w:p>
    <w:p w:rsidR="00A83F15" w:rsidRDefault="00A83F15" w:rsidP="00A83F15">
      <w:pPr>
        <w:rPr>
          <w:rFonts w:ascii="Arial" w:hAnsi="Arial" w:cs="Arial"/>
          <w:b/>
        </w:rPr>
      </w:pPr>
    </w:p>
    <w:p w:rsidR="00A83F15" w:rsidRDefault="00A83F15" w:rsidP="00A83F15">
      <w:pPr>
        <w:rPr>
          <w:rFonts w:ascii="Arial" w:hAnsi="Arial" w:cs="Arial"/>
          <w:b/>
        </w:rPr>
      </w:pPr>
      <w:r>
        <w:rPr>
          <w:rFonts w:ascii="Arial" w:hAnsi="Arial" w:cs="Arial"/>
          <w:b/>
        </w:rPr>
        <w:t xml:space="preserve">IV </w:t>
      </w:r>
      <w:r w:rsidRPr="00922239">
        <w:rPr>
          <w:rFonts w:ascii="Arial" w:hAnsi="Arial" w:cs="Arial"/>
          <w:b/>
        </w:rPr>
        <w:t>Planning</w:t>
      </w:r>
      <w:r w:rsidR="00B16478">
        <w:rPr>
          <w:rFonts w:ascii="Arial" w:hAnsi="Arial" w:cs="Arial"/>
          <w:b/>
        </w:rPr>
        <w:t xml:space="preserve">  </w:t>
      </w:r>
    </w:p>
    <w:p w:rsidR="00A83F15" w:rsidRDefault="00A83F15" w:rsidP="00A83F15">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7"/>
        <w:gridCol w:w="3453"/>
        <w:gridCol w:w="5440"/>
      </w:tblGrid>
      <w:tr w:rsidR="00A83F15" w:rsidRPr="00A35BD7" w:rsidTr="00270324">
        <w:trPr>
          <w:tblHeader/>
        </w:trPr>
        <w:tc>
          <w:tcPr>
            <w:tcW w:w="0" w:type="auto"/>
            <w:vMerge w:val="restart"/>
          </w:tcPr>
          <w:p w:rsidR="00A83F15" w:rsidRPr="00A35BD7" w:rsidRDefault="00A83F15" w:rsidP="00270324">
            <w:pPr>
              <w:rPr>
                <w:rFonts w:ascii="Arial" w:hAnsi="Arial" w:cs="Arial"/>
                <w:b/>
                <w:sz w:val="20"/>
                <w:szCs w:val="20"/>
              </w:rPr>
            </w:pPr>
          </w:p>
          <w:p w:rsidR="00A83F15" w:rsidRPr="00A35BD7" w:rsidRDefault="00A83F15" w:rsidP="00270324">
            <w:pPr>
              <w:rPr>
                <w:rFonts w:ascii="Arial" w:hAnsi="Arial" w:cs="Arial"/>
                <w:b/>
                <w:sz w:val="20"/>
                <w:szCs w:val="20"/>
              </w:rPr>
            </w:pPr>
            <w:r w:rsidRPr="00A35BD7">
              <w:rPr>
                <w:rFonts w:ascii="Arial" w:hAnsi="Arial" w:cs="Arial"/>
                <w:b/>
                <w:sz w:val="20"/>
                <w:szCs w:val="20"/>
              </w:rPr>
              <w:t>Strategic Initiative</w:t>
            </w:r>
            <w:r>
              <w:rPr>
                <w:rFonts w:ascii="Arial" w:hAnsi="Arial" w:cs="Arial"/>
                <w:b/>
                <w:sz w:val="20"/>
                <w:szCs w:val="20"/>
              </w:rPr>
              <w:t>: Planning</w:t>
            </w:r>
          </w:p>
        </w:tc>
        <w:tc>
          <w:tcPr>
            <w:tcW w:w="0" w:type="auto"/>
            <w:gridSpan w:val="2"/>
          </w:tcPr>
          <w:p w:rsidR="00A83F15" w:rsidRPr="00A35BD7" w:rsidRDefault="00A83F15" w:rsidP="00270324">
            <w:pPr>
              <w:jc w:val="center"/>
              <w:rPr>
                <w:rFonts w:ascii="Arial" w:hAnsi="Arial" w:cs="Arial"/>
                <w:b/>
                <w:sz w:val="20"/>
                <w:szCs w:val="20"/>
              </w:rPr>
            </w:pPr>
          </w:p>
          <w:p w:rsidR="00A83F15" w:rsidRPr="00A35BD7" w:rsidRDefault="00A83F15" w:rsidP="00270324">
            <w:pPr>
              <w:jc w:val="center"/>
              <w:rPr>
                <w:rFonts w:ascii="Arial" w:hAnsi="Arial" w:cs="Arial"/>
                <w:b/>
                <w:sz w:val="20"/>
                <w:szCs w:val="20"/>
              </w:rPr>
            </w:pPr>
            <w:r w:rsidRPr="00A35BD7">
              <w:rPr>
                <w:rFonts w:ascii="Arial" w:hAnsi="Arial" w:cs="Arial"/>
                <w:b/>
                <w:sz w:val="20"/>
                <w:szCs w:val="20"/>
              </w:rPr>
              <w:t>Institutional Expectations</w:t>
            </w:r>
          </w:p>
          <w:p w:rsidR="00A83F15" w:rsidRPr="00A35BD7" w:rsidRDefault="00A83F15" w:rsidP="00270324">
            <w:pPr>
              <w:jc w:val="center"/>
              <w:rPr>
                <w:rFonts w:ascii="Arial" w:hAnsi="Arial" w:cs="Arial"/>
                <w:b/>
                <w:sz w:val="20"/>
                <w:szCs w:val="20"/>
              </w:rPr>
            </w:pPr>
          </w:p>
        </w:tc>
      </w:tr>
      <w:tr w:rsidR="00A83F15" w:rsidRPr="00A35BD7" w:rsidTr="00270324">
        <w:trPr>
          <w:tblHeader/>
        </w:trPr>
        <w:tc>
          <w:tcPr>
            <w:tcW w:w="0" w:type="auto"/>
            <w:vMerge/>
          </w:tcPr>
          <w:p w:rsidR="00A83F15" w:rsidRPr="00A35BD7" w:rsidRDefault="00A83F15" w:rsidP="00270324">
            <w:pPr>
              <w:rPr>
                <w:rFonts w:ascii="Arial" w:hAnsi="Arial" w:cs="Arial"/>
                <w:sz w:val="20"/>
                <w:szCs w:val="20"/>
              </w:rPr>
            </w:pPr>
          </w:p>
        </w:tc>
        <w:tc>
          <w:tcPr>
            <w:tcW w:w="0" w:type="auto"/>
          </w:tcPr>
          <w:p w:rsidR="00A83F15" w:rsidRPr="00A35BD7" w:rsidRDefault="00A83F15" w:rsidP="00270324">
            <w:pPr>
              <w:rPr>
                <w:rFonts w:ascii="Arial" w:hAnsi="Arial" w:cs="Arial"/>
                <w:b/>
                <w:sz w:val="20"/>
                <w:szCs w:val="20"/>
              </w:rPr>
            </w:pPr>
            <w:r w:rsidRPr="00A35BD7">
              <w:rPr>
                <w:rFonts w:ascii="Arial" w:hAnsi="Arial" w:cs="Arial"/>
                <w:b/>
                <w:sz w:val="20"/>
                <w:szCs w:val="20"/>
              </w:rPr>
              <w:t>Does Not Meet</w:t>
            </w:r>
          </w:p>
        </w:tc>
        <w:tc>
          <w:tcPr>
            <w:tcW w:w="0" w:type="auto"/>
          </w:tcPr>
          <w:p w:rsidR="00A83F15" w:rsidRPr="00A35BD7" w:rsidRDefault="00A83F15" w:rsidP="00270324">
            <w:pPr>
              <w:rPr>
                <w:rFonts w:ascii="Arial" w:hAnsi="Arial" w:cs="Arial"/>
                <w:b/>
                <w:sz w:val="20"/>
                <w:szCs w:val="20"/>
              </w:rPr>
            </w:pPr>
            <w:r w:rsidRPr="00A35BD7">
              <w:rPr>
                <w:rFonts w:ascii="Arial" w:hAnsi="Arial" w:cs="Arial"/>
                <w:b/>
                <w:sz w:val="20"/>
                <w:szCs w:val="20"/>
              </w:rPr>
              <w:t>Meets</w:t>
            </w:r>
          </w:p>
        </w:tc>
      </w:tr>
      <w:tr w:rsidR="00A83F15" w:rsidRPr="00A35BD7" w:rsidTr="00270324">
        <w:trPr>
          <w:tblHeader/>
        </w:trPr>
        <w:tc>
          <w:tcPr>
            <w:tcW w:w="0" w:type="auto"/>
            <w:vMerge/>
          </w:tcPr>
          <w:p w:rsidR="00A83F15" w:rsidRPr="008761D6" w:rsidRDefault="00A83F15" w:rsidP="00270324">
            <w:pPr>
              <w:rPr>
                <w:rFonts w:ascii="Arial" w:hAnsi="Arial" w:cs="Arial"/>
                <w:b/>
                <w:i/>
                <w:sz w:val="20"/>
                <w:szCs w:val="20"/>
              </w:rPr>
            </w:pPr>
            <w:r w:rsidRPr="008761D6">
              <w:rPr>
                <w:rFonts w:ascii="Arial" w:hAnsi="Arial" w:cs="Arial"/>
                <w:b/>
                <w:i/>
                <w:sz w:val="20"/>
                <w:szCs w:val="20"/>
              </w:rPr>
              <w:t>Trends</w:t>
            </w:r>
          </w:p>
        </w:tc>
        <w:tc>
          <w:tcPr>
            <w:tcW w:w="0" w:type="auto"/>
            <w:tcBorders>
              <w:top w:val="single" w:sz="4" w:space="0" w:color="auto"/>
              <w:left w:val="single" w:sz="4" w:space="0" w:color="auto"/>
              <w:bottom w:val="single" w:sz="4" w:space="0" w:color="auto"/>
              <w:right w:val="single" w:sz="4" w:space="0" w:color="auto"/>
            </w:tcBorders>
          </w:tcPr>
          <w:p w:rsidR="00A83F15" w:rsidRPr="00257E00" w:rsidRDefault="00A83F15" w:rsidP="00257E00">
            <w:pPr>
              <w:rPr>
                <w:rFonts w:ascii="Arial" w:hAnsi="Arial" w:cs="Arial"/>
                <w:i/>
                <w:sz w:val="20"/>
                <w:szCs w:val="20"/>
              </w:rPr>
            </w:pPr>
            <w:r w:rsidRPr="00257E00">
              <w:rPr>
                <w:rFonts w:ascii="Arial" w:hAnsi="Arial" w:cs="Arial"/>
                <w:i/>
                <w:sz w:val="20"/>
                <w:szCs w:val="20"/>
              </w:rPr>
              <w:t>The program does not identify major trends, or the plans are not supported by the data and information provided.</w:t>
            </w:r>
          </w:p>
        </w:tc>
        <w:tc>
          <w:tcPr>
            <w:tcW w:w="0" w:type="auto"/>
            <w:tcBorders>
              <w:top w:val="single" w:sz="4" w:space="0" w:color="auto"/>
              <w:left w:val="single" w:sz="4" w:space="0" w:color="auto"/>
              <w:bottom w:val="single" w:sz="4" w:space="0" w:color="auto"/>
              <w:right w:val="single" w:sz="4" w:space="0" w:color="auto"/>
            </w:tcBorders>
          </w:tcPr>
          <w:p w:rsidR="00A83F15" w:rsidRPr="00257E00" w:rsidRDefault="00A83F15" w:rsidP="00257E00">
            <w:pPr>
              <w:rPr>
                <w:rFonts w:ascii="Arial" w:hAnsi="Arial" w:cs="Arial"/>
                <w:i/>
                <w:sz w:val="20"/>
                <w:szCs w:val="20"/>
              </w:rPr>
            </w:pPr>
            <w:r w:rsidRPr="00257E00">
              <w:rPr>
                <w:rFonts w:ascii="Arial" w:hAnsi="Arial" w:cs="Arial"/>
                <w:i/>
                <w:sz w:val="20"/>
                <w:szCs w:val="20"/>
              </w:rPr>
              <w:t xml:space="preserve">The program identifies and describes major trends in the field. Program addresses how trends will affect enrollment and planning. Provides data from internal research or research from the field for support. </w:t>
            </w:r>
          </w:p>
        </w:tc>
      </w:tr>
    </w:tbl>
    <w:p w:rsidR="00A83F15" w:rsidRPr="009F0FBF" w:rsidRDefault="00A83F15" w:rsidP="00A83F15">
      <w:pPr>
        <w:jc w:val="both"/>
        <w:rPr>
          <w:rFonts w:ascii="Arial" w:hAnsi="Arial" w:cs="Arial"/>
          <w:sz w:val="20"/>
          <w:szCs w:val="20"/>
        </w:rPr>
      </w:pPr>
      <w:r>
        <w:rPr>
          <w:rFonts w:ascii="Arial" w:hAnsi="Arial" w:cs="Arial"/>
          <w:sz w:val="20"/>
          <w:szCs w:val="20"/>
        </w:rPr>
        <w:br/>
      </w:r>
      <w:r w:rsidRPr="009F0FBF">
        <w:rPr>
          <w:rFonts w:ascii="Arial" w:hAnsi="Arial" w:cs="Arial"/>
          <w:sz w:val="20"/>
          <w:szCs w:val="20"/>
        </w:rPr>
        <w:t xml:space="preserve">What are the </w:t>
      </w:r>
      <w:r>
        <w:rPr>
          <w:rFonts w:ascii="Arial" w:hAnsi="Arial" w:cs="Arial"/>
          <w:sz w:val="20"/>
          <w:szCs w:val="20"/>
        </w:rPr>
        <w:t>trends</w:t>
      </w:r>
      <w:r w:rsidRPr="009F0FBF">
        <w:rPr>
          <w:rFonts w:ascii="Arial" w:hAnsi="Arial" w:cs="Arial"/>
          <w:sz w:val="20"/>
          <w:szCs w:val="20"/>
        </w:rPr>
        <w:t xml:space="preserve">, </w:t>
      </w:r>
      <w:r>
        <w:rPr>
          <w:rFonts w:ascii="Arial" w:hAnsi="Arial" w:cs="Arial"/>
          <w:sz w:val="20"/>
          <w:szCs w:val="20"/>
        </w:rPr>
        <w:t>in the field or discipline</w:t>
      </w:r>
      <w:r w:rsidRPr="009F0FBF">
        <w:rPr>
          <w:rFonts w:ascii="Arial" w:hAnsi="Arial" w:cs="Arial"/>
          <w:sz w:val="20"/>
          <w:szCs w:val="20"/>
        </w:rPr>
        <w:t xml:space="preserve">, impacting your student enrollment/service utilization? </w:t>
      </w:r>
      <w:r>
        <w:rPr>
          <w:rFonts w:ascii="Arial" w:hAnsi="Arial" w:cs="Arial"/>
          <w:sz w:val="20"/>
          <w:szCs w:val="20"/>
        </w:rPr>
        <w:t>How will these trends impact program planning?</w:t>
      </w:r>
    </w:p>
    <w:p w:rsidR="00A83F15" w:rsidRPr="00922239" w:rsidRDefault="00A83F15" w:rsidP="00A83F15">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A83F15" w:rsidRPr="00922239" w:rsidTr="00270324">
        <w:tc>
          <w:tcPr>
            <w:tcW w:w="10440" w:type="dxa"/>
          </w:tcPr>
          <w:p w:rsidR="00A83F15" w:rsidRDefault="00B77447" w:rsidP="00270324">
            <w:pPr>
              <w:ind w:left="360"/>
              <w:jc w:val="both"/>
              <w:rPr>
                <w:rFonts w:ascii="Arial" w:hAnsi="Arial" w:cs="Arial"/>
              </w:rPr>
            </w:pPr>
            <w:r>
              <w:rPr>
                <w:rFonts w:ascii="Arial" w:hAnsi="Arial" w:cs="Arial"/>
              </w:rPr>
              <w:t xml:space="preserve">There are several major trends </w:t>
            </w:r>
            <w:r w:rsidR="00EB4B25">
              <w:rPr>
                <w:rFonts w:ascii="Arial" w:hAnsi="Arial" w:cs="Arial"/>
              </w:rPr>
              <w:t xml:space="preserve">potentially </w:t>
            </w:r>
            <w:r>
              <w:rPr>
                <w:rFonts w:ascii="Arial" w:hAnsi="Arial" w:cs="Arial"/>
              </w:rPr>
              <w:t>impacting the Financial Aid services of the college:</w:t>
            </w:r>
          </w:p>
          <w:p w:rsidR="00B77447" w:rsidRDefault="00B77447" w:rsidP="00B77447">
            <w:pPr>
              <w:pStyle w:val="ListParagraph"/>
              <w:numPr>
                <w:ilvl w:val="0"/>
                <w:numId w:val="31"/>
              </w:numPr>
              <w:jc w:val="both"/>
              <w:rPr>
                <w:rFonts w:ascii="Arial" w:hAnsi="Arial" w:cs="Arial"/>
                <w:b/>
              </w:rPr>
            </w:pPr>
            <w:r w:rsidRPr="00B77447">
              <w:rPr>
                <w:rFonts w:ascii="Arial" w:hAnsi="Arial" w:cs="Arial"/>
                <w:b/>
              </w:rPr>
              <w:t>Increase in Student Applicants</w:t>
            </w:r>
          </w:p>
          <w:p w:rsidR="00B77447" w:rsidRDefault="00B77447" w:rsidP="00B77447">
            <w:pPr>
              <w:pStyle w:val="ListParagraph"/>
              <w:ind w:left="1080"/>
              <w:jc w:val="both"/>
              <w:rPr>
                <w:rFonts w:ascii="Arial" w:hAnsi="Arial" w:cs="Arial"/>
              </w:rPr>
            </w:pPr>
            <w:r w:rsidRPr="00B77447">
              <w:rPr>
                <w:rFonts w:ascii="Arial" w:hAnsi="Arial" w:cs="Arial"/>
              </w:rPr>
              <w:t>The FA office is experiencing a dramatic increase in the number of applicants overall, which we believe is related to the numbe</w:t>
            </w:r>
            <w:r>
              <w:rPr>
                <w:rFonts w:ascii="Arial" w:hAnsi="Arial" w:cs="Arial"/>
              </w:rPr>
              <w:t xml:space="preserve">r of </w:t>
            </w:r>
            <w:r w:rsidR="00C17F66">
              <w:rPr>
                <w:rFonts w:ascii="Arial" w:hAnsi="Arial" w:cs="Arial"/>
              </w:rPr>
              <w:t>un-employed</w:t>
            </w:r>
            <w:r w:rsidRPr="00B77447">
              <w:rPr>
                <w:rFonts w:ascii="Arial" w:hAnsi="Arial" w:cs="Arial"/>
              </w:rPr>
              <w:t xml:space="preserve"> and under employed students that are re-entering the system for retraining.  </w:t>
            </w:r>
            <w:r>
              <w:rPr>
                <w:rFonts w:ascii="Arial" w:hAnsi="Arial" w:cs="Arial"/>
              </w:rPr>
              <w:t>In addition, the UC and CSU system has experienced increases in student enrollment and decreases in funding, forcing students to back flow into the community colleges.  The Financial Aid office will need to accommodate this trend by increasing the number of staff and re-aligning staff to better meet the needs of the department</w:t>
            </w:r>
            <w:r w:rsidR="00224169">
              <w:rPr>
                <w:rFonts w:ascii="Arial" w:hAnsi="Arial" w:cs="Arial"/>
              </w:rPr>
              <w:t xml:space="preserve"> as applicants continue to increase despite the campus </w:t>
            </w:r>
            <w:r w:rsidR="00C17F66">
              <w:rPr>
                <w:rFonts w:ascii="Arial" w:hAnsi="Arial" w:cs="Arial"/>
              </w:rPr>
              <w:t xml:space="preserve">experiencing a drop in student enrollment </w:t>
            </w:r>
            <w:r w:rsidR="00224169">
              <w:rPr>
                <w:rFonts w:ascii="Arial" w:hAnsi="Arial" w:cs="Arial"/>
              </w:rPr>
              <w:t>overall</w:t>
            </w:r>
            <w:r>
              <w:rPr>
                <w:rFonts w:ascii="Arial" w:hAnsi="Arial" w:cs="Arial"/>
              </w:rPr>
              <w:t>.</w:t>
            </w:r>
            <w:r w:rsidR="00224169">
              <w:rPr>
                <w:rFonts w:ascii="Arial" w:hAnsi="Arial" w:cs="Arial"/>
              </w:rPr>
              <w:t xml:space="preserve">  </w:t>
            </w:r>
            <w:r>
              <w:rPr>
                <w:rFonts w:ascii="Arial" w:hAnsi="Arial" w:cs="Arial"/>
              </w:rPr>
              <w:t xml:space="preserve"> </w:t>
            </w:r>
            <w:r w:rsidR="002B1786">
              <w:rPr>
                <w:rFonts w:ascii="Arial" w:hAnsi="Arial" w:cs="Arial"/>
              </w:rPr>
              <w:t xml:space="preserve">A request has been made to provide two more permanent staff including an additional Specialist and another clerical support person.  The financial aid office lost a clerical support position when Scholarships moved into the Financial Aid office and that position was absorbed.  The workload and data however, clearly support the need for additional staffing and the demands of serving the extremely high number of students must be addressed. In addition, the plan identifies some creative and alternative methods for serving students with technology to further reduce the need for students to come into the office, including providing more forms online and offering in the future the ability for students to submit documents and communicate via email which is not the current practice.   </w:t>
            </w:r>
            <w:r>
              <w:rPr>
                <w:rFonts w:ascii="Arial" w:hAnsi="Arial" w:cs="Arial"/>
              </w:rPr>
              <w:t xml:space="preserve">  </w:t>
            </w:r>
          </w:p>
          <w:p w:rsidR="00224169" w:rsidRPr="00B77447" w:rsidRDefault="00224169" w:rsidP="00B77447">
            <w:pPr>
              <w:pStyle w:val="ListParagraph"/>
              <w:ind w:left="1080"/>
              <w:jc w:val="both"/>
              <w:rPr>
                <w:rFonts w:ascii="Arial" w:hAnsi="Arial" w:cs="Arial"/>
              </w:rPr>
            </w:pPr>
          </w:p>
          <w:p w:rsidR="00B77447" w:rsidRDefault="00B77447" w:rsidP="00B77447">
            <w:pPr>
              <w:pStyle w:val="ListParagraph"/>
              <w:numPr>
                <w:ilvl w:val="0"/>
                <w:numId w:val="31"/>
              </w:numPr>
              <w:jc w:val="both"/>
              <w:rPr>
                <w:rFonts w:ascii="Arial" w:hAnsi="Arial" w:cs="Arial"/>
                <w:b/>
              </w:rPr>
            </w:pPr>
            <w:r w:rsidRPr="00B77447">
              <w:rPr>
                <w:rFonts w:ascii="Arial" w:hAnsi="Arial" w:cs="Arial"/>
                <w:b/>
              </w:rPr>
              <w:t xml:space="preserve">Elimination of ATB </w:t>
            </w:r>
            <w:r w:rsidR="00EC6C46" w:rsidRPr="00EC6C46">
              <w:rPr>
                <w:rFonts w:ascii="Arial" w:hAnsi="Arial" w:cs="Arial"/>
                <w:b/>
              </w:rPr>
              <w:t xml:space="preserve">(Ability to Benefit) </w:t>
            </w:r>
            <w:r w:rsidRPr="00B77447">
              <w:rPr>
                <w:rFonts w:ascii="Arial" w:hAnsi="Arial" w:cs="Arial"/>
                <w:b/>
              </w:rPr>
              <w:t>Testing Option</w:t>
            </w:r>
          </w:p>
          <w:p w:rsidR="00224169" w:rsidRDefault="00B77447" w:rsidP="00B77447">
            <w:pPr>
              <w:pStyle w:val="ListParagraph"/>
              <w:ind w:left="1080"/>
              <w:jc w:val="both"/>
              <w:rPr>
                <w:rFonts w:ascii="Arial" w:hAnsi="Arial" w:cs="Arial"/>
              </w:rPr>
            </w:pPr>
            <w:r w:rsidRPr="00B77447">
              <w:rPr>
                <w:rFonts w:ascii="Arial" w:hAnsi="Arial" w:cs="Arial"/>
              </w:rPr>
              <w:t>A recent development</w:t>
            </w:r>
            <w:r>
              <w:rPr>
                <w:rFonts w:ascii="Arial" w:hAnsi="Arial" w:cs="Arial"/>
              </w:rPr>
              <w:t xml:space="preserve"> in Financial Aid regulations</w:t>
            </w:r>
            <w:r w:rsidR="00FE2FCF">
              <w:rPr>
                <w:rFonts w:ascii="Arial" w:hAnsi="Arial" w:cs="Arial"/>
              </w:rPr>
              <w:t>, effective July 1, 2012 will eliminate</w:t>
            </w:r>
            <w:r>
              <w:rPr>
                <w:rFonts w:ascii="Arial" w:hAnsi="Arial" w:cs="Arial"/>
              </w:rPr>
              <w:t xml:space="preserve"> the ability of students without a high school diploma or GED to receive financial aid by taking the ATB (Ability to Benefit) exam.  This change will potentially impact </w:t>
            </w:r>
            <w:r w:rsidR="00EC6C46" w:rsidRPr="00746F92">
              <w:rPr>
                <w:rFonts w:ascii="Arial" w:hAnsi="Arial" w:cs="Arial"/>
                <w:b/>
              </w:rPr>
              <w:t>252</w:t>
            </w:r>
            <w:r w:rsidR="00EC6C46">
              <w:rPr>
                <w:rFonts w:ascii="Arial" w:hAnsi="Arial" w:cs="Arial"/>
              </w:rPr>
              <w:t xml:space="preserve"> </w:t>
            </w:r>
            <w:r w:rsidR="00FC4442">
              <w:rPr>
                <w:rFonts w:ascii="Arial" w:hAnsi="Arial" w:cs="Arial"/>
              </w:rPr>
              <w:t xml:space="preserve">students who </w:t>
            </w:r>
            <w:r>
              <w:rPr>
                <w:rFonts w:ascii="Arial" w:hAnsi="Arial" w:cs="Arial"/>
              </w:rPr>
              <w:t xml:space="preserve">are re-entry and trying to return to school to pursue their education after they mature.  </w:t>
            </w:r>
            <w:r w:rsidR="00EC6C46">
              <w:rPr>
                <w:rFonts w:ascii="Arial" w:hAnsi="Arial" w:cs="Arial"/>
              </w:rPr>
              <w:t xml:space="preserve">The data shows that </w:t>
            </w:r>
            <w:r w:rsidR="00FC4442">
              <w:rPr>
                <w:rFonts w:ascii="Arial" w:hAnsi="Arial" w:cs="Arial"/>
              </w:rPr>
              <w:t xml:space="preserve">this year 2011- 2012 </w:t>
            </w:r>
            <w:r w:rsidR="00EC6C46">
              <w:rPr>
                <w:rFonts w:ascii="Arial" w:hAnsi="Arial" w:cs="Arial"/>
              </w:rPr>
              <w:t>only 55 of those students passed the exam and only 16 are currently getting financial aid</w:t>
            </w:r>
            <w:r w:rsidR="00FC4442">
              <w:rPr>
                <w:rFonts w:ascii="Arial" w:hAnsi="Arial" w:cs="Arial"/>
              </w:rPr>
              <w:t xml:space="preserve"> to date</w:t>
            </w:r>
            <w:r w:rsidR="00EC6C46">
              <w:rPr>
                <w:rFonts w:ascii="Arial" w:hAnsi="Arial" w:cs="Arial"/>
              </w:rPr>
              <w:t xml:space="preserve">.  </w:t>
            </w:r>
            <w:r>
              <w:rPr>
                <w:rFonts w:ascii="Arial" w:hAnsi="Arial" w:cs="Arial"/>
              </w:rPr>
              <w:t xml:space="preserve">In addition, cuts to Adult Education programs create a challenge for these students and for Financial Aid staff in </w:t>
            </w:r>
            <w:r w:rsidR="00224169">
              <w:rPr>
                <w:rFonts w:ascii="Arial" w:hAnsi="Arial" w:cs="Arial"/>
              </w:rPr>
              <w:t>identifying</w:t>
            </w:r>
            <w:r>
              <w:rPr>
                <w:rFonts w:ascii="Arial" w:hAnsi="Arial" w:cs="Arial"/>
              </w:rPr>
              <w:t xml:space="preserve"> the appropriate places to </w:t>
            </w:r>
            <w:r w:rsidR="00224169">
              <w:rPr>
                <w:rFonts w:ascii="Arial" w:hAnsi="Arial" w:cs="Arial"/>
              </w:rPr>
              <w:t xml:space="preserve">refer </w:t>
            </w:r>
            <w:r>
              <w:rPr>
                <w:rFonts w:ascii="Arial" w:hAnsi="Arial" w:cs="Arial"/>
              </w:rPr>
              <w:t>students to for co</w:t>
            </w:r>
            <w:r w:rsidR="00224169">
              <w:rPr>
                <w:rFonts w:ascii="Arial" w:hAnsi="Arial" w:cs="Arial"/>
              </w:rPr>
              <w:t xml:space="preserve">mpletion of their diploma. The FA office plans to create a special publication </w:t>
            </w:r>
            <w:r w:rsidR="002B1786">
              <w:rPr>
                <w:rFonts w:ascii="Arial" w:hAnsi="Arial" w:cs="Arial"/>
              </w:rPr>
              <w:t xml:space="preserve">for implementation in the Fall 2012 semester </w:t>
            </w:r>
            <w:r w:rsidR="00224169">
              <w:rPr>
                <w:rFonts w:ascii="Arial" w:hAnsi="Arial" w:cs="Arial"/>
              </w:rPr>
              <w:t>to addre</w:t>
            </w:r>
            <w:r w:rsidR="002B1786">
              <w:rPr>
                <w:rFonts w:ascii="Arial" w:hAnsi="Arial" w:cs="Arial"/>
              </w:rPr>
              <w:t>ss this issue, with resources from</w:t>
            </w:r>
            <w:r w:rsidR="00224169">
              <w:rPr>
                <w:rFonts w:ascii="Arial" w:hAnsi="Arial" w:cs="Arial"/>
              </w:rPr>
              <w:t xml:space="preserve"> community</w:t>
            </w:r>
            <w:r w:rsidR="002B1786">
              <w:rPr>
                <w:rFonts w:ascii="Arial" w:hAnsi="Arial" w:cs="Arial"/>
              </w:rPr>
              <w:t xml:space="preserve"> partner organizations</w:t>
            </w:r>
            <w:r w:rsidR="00224169">
              <w:rPr>
                <w:rFonts w:ascii="Arial" w:hAnsi="Arial" w:cs="Arial"/>
              </w:rPr>
              <w:t xml:space="preserve"> and </w:t>
            </w:r>
            <w:r w:rsidR="002B1786">
              <w:rPr>
                <w:rFonts w:ascii="Arial" w:hAnsi="Arial" w:cs="Arial"/>
              </w:rPr>
              <w:t xml:space="preserve">information on the </w:t>
            </w:r>
            <w:r w:rsidR="00224169">
              <w:rPr>
                <w:rFonts w:ascii="Arial" w:hAnsi="Arial" w:cs="Arial"/>
              </w:rPr>
              <w:t>options for students to consider</w:t>
            </w:r>
            <w:r w:rsidR="002B1786">
              <w:rPr>
                <w:rFonts w:ascii="Arial" w:hAnsi="Arial" w:cs="Arial"/>
              </w:rPr>
              <w:t xml:space="preserve"> such as San Bernardino County adult education programs</w:t>
            </w:r>
            <w:r w:rsidR="00FC4442">
              <w:rPr>
                <w:rFonts w:ascii="Arial" w:hAnsi="Arial" w:cs="Arial"/>
              </w:rPr>
              <w:t>.</w:t>
            </w:r>
            <w:r w:rsidR="002B1786">
              <w:rPr>
                <w:rFonts w:ascii="Arial" w:hAnsi="Arial" w:cs="Arial"/>
              </w:rPr>
              <w:t xml:space="preserve">  </w:t>
            </w:r>
          </w:p>
          <w:p w:rsidR="00FC4442" w:rsidRPr="00B77447" w:rsidRDefault="00FC4442" w:rsidP="00B77447">
            <w:pPr>
              <w:pStyle w:val="ListParagraph"/>
              <w:ind w:left="1080"/>
              <w:jc w:val="both"/>
              <w:rPr>
                <w:rFonts w:ascii="Arial" w:hAnsi="Arial" w:cs="Arial"/>
              </w:rPr>
            </w:pPr>
          </w:p>
          <w:p w:rsidR="00B77447" w:rsidRDefault="00FE2FCF" w:rsidP="00B77447">
            <w:pPr>
              <w:pStyle w:val="ListParagraph"/>
              <w:numPr>
                <w:ilvl w:val="0"/>
                <w:numId w:val="31"/>
              </w:numPr>
              <w:jc w:val="both"/>
              <w:rPr>
                <w:rFonts w:ascii="Arial" w:hAnsi="Arial" w:cs="Arial"/>
                <w:b/>
              </w:rPr>
            </w:pPr>
            <w:r>
              <w:rPr>
                <w:rFonts w:ascii="Arial" w:hAnsi="Arial" w:cs="Arial"/>
                <w:b/>
              </w:rPr>
              <w:lastRenderedPageBreak/>
              <w:t>Satisfactory Academic Progress (</w:t>
            </w:r>
            <w:r w:rsidR="00B77447" w:rsidRPr="00B77447">
              <w:rPr>
                <w:rFonts w:ascii="Arial" w:hAnsi="Arial" w:cs="Arial"/>
                <w:b/>
              </w:rPr>
              <w:t>SAP</w:t>
            </w:r>
            <w:r>
              <w:rPr>
                <w:rFonts w:ascii="Arial" w:hAnsi="Arial" w:cs="Arial"/>
                <w:b/>
              </w:rPr>
              <w:t>)</w:t>
            </w:r>
            <w:r w:rsidR="00B77447" w:rsidRPr="00B77447">
              <w:rPr>
                <w:rFonts w:ascii="Arial" w:hAnsi="Arial" w:cs="Arial"/>
                <w:b/>
              </w:rPr>
              <w:t xml:space="preserve"> Standards for BOG</w:t>
            </w:r>
            <w:r>
              <w:rPr>
                <w:rFonts w:ascii="Arial" w:hAnsi="Arial" w:cs="Arial"/>
                <w:b/>
              </w:rPr>
              <w:t xml:space="preserve"> Fee Waiver</w:t>
            </w:r>
          </w:p>
          <w:p w:rsidR="00224169" w:rsidRDefault="00224169" w:rsidP="00224169">
            <w:pPr>
              <w:pStyle w:val="ListParagraph"/>
              <w:ind w:left="1080"/>
              <w:jc w:val="both"/>
              <w:rPr>
                <w:rFonts w:ascii="Arial" w:hAnsi="Arial" w:cs="Arial"/>
              </w:rPr>
            </w:pPr>
            <w:r w:rsidRPr="00224169">
              <w:rPr>
                <w:rFonts w:ascii="Arial" w:hAnsi="Arial" w:cs="Arial"/>
              </w:rPr>
              <w:t xml:space="preserve">Another development in Financial Aid regulation is the proposal </w:t>
            </w:r>
            <w:r>
              <w:rPr>
                <w:rFonts w:ascii="Arial" w:hAnsi="Arial" w:cs="Arial"/>
              </w:rPr>
              <w:t xml:space="preserve">currently being considered to apply SAP standards to BOG waiver recipients.  Currently, SAP standards only impact a </w:t>
            </w:r>
            <w:r w:rsidR="00C17F66">
              <w:rPr>
                <w:rFonts w:ascii="Arial" w:hAnsi="Arial" w:cs="Arial"/>
              </w:rPr>
              <w:t>student’s</w:t>
            </w:r>
            <w:r>
              <w:rPr>
                <w:rFonts w:ascii="Arial" w:hAnsi="Arial" w:cs="Arial"/>
              </w:rPr>
              <w:t xml:space="preserve"> eligibility for financial aid grants, allowing a student to still take classes with tuition waived.  The current proposal to impose the SAP standards on BOG eligibility could significantly reduce the numbers of students being served by financial aid and the number of students attending college since students would have to pay tuition out of pocket, which is also increasing to $46.00 per unit</w:t>
            </w:r>
            <w:r w:rsidR="00175619">
              <w:rPr>
                <w:rFonts w:ascii="Arial" w:hAnsi="Arial" w:cs="Arial"/>
              </w:rPr>
              <w:t xml:space="preserve"> in Summer 2012</w:t>
            </w:r>
            <w:r>
              <w:rPr>
                <w:rFonts w:ascii="Arial" w:hAnsi="Arial" w:cs="Arial"/>
              </w:rPr>
              <w:t xml:space="preserve">.  The data provided by the state on this potential change, would disproportionally impact students of color and those with language barriers.  </w:t>
            </w:r>
            <w:r w:rsidR="00FE2FCF">
              <w:rPr>
                <w:rFonts w:ascii="Arial" w:hAnsi="Arial" w:cs="Arial"/>
              </w:rPr>
              <w:t xml:space="preserve">The Financial Aid office will work closely with Admissions and Records to inform our student population about this potential change if it occurs.  We would also work with Counseling to better prepare students to understand the importance of successful completion of courses for their continued eligibility.  </w:t>
            </w:r>
          </w:p>
          <w:p w:rsidR="00B661B9" w:rsidRPr="00224169" w:rsidRDefault="00B661B9" w:rsidP="00224169">
            <w:pPr>
              <w:pStyle w:val="ListParagraph"/>
              <w:ind w:left="1080"/>
              <w:jc w:val="both"/>
              <w:rPr>
                <w:rFonts w:ascii="Arial" w:hAnsi="Arial" w:cs="Arial"/>
              </w:rPr>
            </w:pPr>
          </w:p>
          <w:p w:rsidR="00B77447" w:rsidRDefault="00FC4442" w:rsidP="00B77447">
            <w:pPr>
              <w:pStyle w:val="ListParagraph"/>
              <w:numPr>
                <w:ilvl w:val="0"/>
                <w:numId w:val="31"/>
              </w:numPr>
              <w:jc w:val="both"/>
              <w:rPr>
                <w:rFonts w:ascii="Arial" w:hAnsi="Arial" w:cs="Arial"/>
                <w:b/>
              </w:rPr>
            </w:pPr>
            <w:r>
              <w:rPr>
                <w:rFonts w:ascii="Arial" w:hAnsi="Arial" w:cs="Arial"/>
                <w:b/>
              </w:rPr>
              <w:t xml:space="preserve">Assembly Bill 130 &amp; 131 (The California Dream Act of 2011) </w:t>
            </w:r>
            <w:r w:rsidR="00B77447" w:rsidRPr="00B77447">
              <w:rPr>
                <w:rFonts w:ascii="Arial" w:hAnsi="Arial" w:cs="Arial"/>
                <w:b/>
              </w:rPr>
              <w:t>Student Eligibility</w:t>
            </w:r>
          </w:p>
          <w:p w:rsidR="00ED30A6" w:rsidRPr="00ED30A6" w:rsidRDefault="00EB4B25" w:rsidP="00ED30A6">
            <w:pPr>
              <w:pStyle w:val="ListParagraph"/>
              <w:ind w:left="1080"/>
              <w:jc w:val="both"/>
              <w:rPr>
                <w:rFonts w:ascii="Arial" w:hAnsi="Arial" w:cs="Arial"/>
              </w:rPr>
            </w:pPr>
            <w:r w:rsidRPr="00EB4B25">
              <w:rPr>
                <w:rFonts w:ascii="Arial" w:hAnsi="Arial" w:cs="Arial"/>
              </w:rPr>
              <w:t xml:space="preserve">Recent changes in state regulations will allow AB540 students </w:t>
            </w:r>
            <w:r>
              <w:rPr>
                <w:rFonts w:ascii="Arial" w:hAnsi="Arial" w:cs="Arial"/>
              </w:rPr>
              <w:t xml:space="preserve">to benefit from some forms of financial aid that were previously unavailable to them as non-citizens.  </w:t>
            </w:r>
            <w:r w:rsidR="00B661B9">
              <w:rPr>
                <w:rFonts w:ascii="Arial" w:hAnsi="Arial" w:cs="Arial"/>
              </w:rPr>
              <w:t xml:space="preserve">The college currently has </w:t>
            </w:r>
            <w:r w:rsidR="00FE2FCF" w:rsidRPr="00746F92">
              <w:rPr>
                <w:rFonts w:ascii="Arial" w:hAnsi="Arial" w:cs="Arial"/>
                <w:b/>
              </w:rPr>
              <w:t>280</w:t>
            </w:r>
            <w:r w:rsidR="00B661B9">
              <w:rPr>
                <w:rFonts w:ascii="Arial" w:hAnsi="Arial" w:cs="Arial"/>
              </w:rPr>
              <w:t xml:space="preserve"> identified students which means we expect an increase in about the same number of financial aid applicants for state related aid, particularly in the Hispanic demographics.  The FA office is preparing for this change by evaluating forms and materials that are prepared in English and Spanish.  We are also planning to release a flyer about the process and requirements for AB540 to apply and receive aid. The office already retains bilingual staff to ensure communication with AB540 s</w:t>
            </w:r>
            <w:r w:rsidR="00FE2FCF">
              <w:rPr>
                <w:rFonts w:ascii="Arial" w:hAnsi="Arial" w:cs="Arial"/>
              </w:rPr>
              <w:t xml:space="preserve">tudents is clear and accurate. </w:t>
            </w:r>
          </w:p>
          <w:p w:rsidR="00B77447" w:rsidRPr="00922239" w:rsidRDefault="00B77447" w:rsidP="00270324">
            <w:pPr>
              <w:ind w:left="360"/>
              <w:jc w:val="both"/>
              <w:rPr>
                <w:rFonts w:ascii="Arial" w:hAnsi="Arial" w:cs="Arial"/>
              </w:rPr>
            </w:pPr>
          </w:p>
        </w:tc>
      </w:tr>
    </w:tbl>
    <w:p w:rsidR="00A83F15" w:rsidRPr="00922239" w:rsidRDefault="00A83F15" w:rsidP="00A83F15">
      <w:pPr>
        <w:rPr>
          <w:rFonts w:ascii="Arial" w:hAnsi="Arial" w:cs="Arial"/>
          <w:b/>
        </w:rPr>
      </w:pPr>
    </w:p>
    <w:p w:rsidR="00A83F15" w:rsidRDefault="00A83F15" w:rsidP="00A83F15">
      <w:pPr>
        <w:jc w:val="both"/>
        <w:rPr>
          <w:rFonts w:ascii="Arial" w:hAnsi="Arial" w:cs="Arial"/>
          <w:b/>
        </w:rPr>
      </w:pPr>
      <w:r w:rsidRPr="00C4245E">
        <w:rPr>
          <w:rFonts w:ascii="Arial" w:hAnsi="Arial" w:cs="Arial"/>
          <w:b/>
        </w:rPr>
        <w:t>Accomplishments and Strengths</w:t>
      </w:r>
      <w:r w:rsidR="00B16478">
        <w:rPr>
          <w:rFonts w:ascii="Arial" w:hAnsi="Arial" w:cs="Arial"/>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3"/>
        <w:gridCol w:w="4410"/>
        <w:gridCol w:w="4547"/>
      </w:tblGrid>
      <w:tr w:rsidR="00A83F15" w:rsidRPr="00A35BD7" w:rsidTr="00270324">
        <w:trPr>
          <w:tblHeader/>
        </w:trPr>
        <w:tc>
          <w:tcPr>
            <w:tcW w:w="0" w:type="auto"/>
            <w:vMerge w:val="restart"/>
          </w:tcPr>
          <w:p w:rsidR="00A83F15" w:rsidRPr="00A35BD7" w:rsidRDefault="00A83F15" w:rsidP="00270324">
            <w:pPr>
              <w:rPr>
                <w:rFonts w:ascii="Arial" w:hAnsi="Arial" w:cs="Arial"/>
                <w:b/>
                <w:sz w:val="20"/>
                <w:szCs w:val="20"/>
              </w:rPr>
            </w:pPr>
          </w:p>
          <w:p w:rsidR="00A83F15" w:rsidRPr="00A35BD7" w:rsidRDefault="00A83F15" w:rsidP="00270324">
            <w:pPr>
              <w:rPr>
                <w:rFonts w:ascii="Arial" w:hAnsi="Arial" w:cs="Arial"/>
                <w:b/>
                <w:sz w:val="20"/>
                <w:szCs w:val="20"/>
              </w:rPr>
            </w:pPr>
            <w:r w:rsidRPr="00A35BD7">
              <w:rPr>
                <w:rFonts w:ascii="Arial" w:hAnsi="Arial" w:cs="Arial"/>
                <w:b/>
                <w:sz w:val="20"/>
                <w:szCs w:val="20"/>
              </w:rPr>
              <w:t>Strategic Initiative</w:t>
            </w:r>
          </w:p>
        </w:tc>
        <w:tc>
          <w:tcPr>
            <w:tcW w:w="0" w:type="auto"/>
            <w:gridSpan w:val="2"/>
          </w:tcPr>
          <w:p w:rsidR="00A83F15" w:rsidRPr="00A35BD7" w:rsidRDefault="00A83F15" w:rsidP="00270324">
            <w:pPr>
              <w:jc w:val="center"/>
              <w:rPr>
                <w:rFonts w:ascii="Arial" w:hAnsi="Arial" w:cs="Arial"/>
                <w:b/>
                <w:sz w:val="20"/>
                <w:szCs w:val="20"/>
              </w:rPr>
            </w:pPr>
          </w:p>
          <w:p w:rsidR="00A83F15" w:rsidRPr="00A35BD7" w:rsidRDefault="00A83F15" w:rsidP="00270324">
            <w:pPr>
              <w:jc w:val="center"/>
              <w:rPr>
                <w:rFonts w:ascii="Arial" w:hAnsi="Arial" w:cs="Arial"/>
                <w:b/>
                <w:sz w:val="20"/>
                <w:szCs w:val="20"/>
              </w:rPr>
            </w:pPr>
            <w:r w:rsidRPr="00A35BD7">
              <w:rPr>
                <w:rFonts w:ascii="Arial" w:hAnsi="Arial" w:cs="Arial"/>
                <w:b/>
                <w:sz w:val="20"/>
                <w:szCs w:val="20"/>
              </w:rPr>
              <w:t>Institutional Expectations</w:t>
            </w:r>
          </w:p>
          <w:p w:rsidR="00A83F15" w:rsidRPr="00A35BD7" w:rsidRDefault="00A83F15" w:rsidP="00270324">
            <w:pPr>
              <w:jc w:val="center"/>
              <w:rPr>
                <w:rFonts w:ascii="Arial" w:hAnsi="Arial" w:cs="Arial"/>
                <w:b/>
                <w:sz w:val="20"/>
                <w:szCs w:val="20"/>
              </w:rPr>
            </w:pPr>
          </w:p>
        </w:tc>
      </w:tr>
      <w:tr w:rsidR="00A83F15" w:rsidRPr="00A35BD7" w:rsidTr="00270324">
        <w:trPr>
          <w:tblHeader/>
        </w:trPr>
        <w:tc>
          <w:tcPr>
            <w:tcW w:w="0" w:type="auto"/>
            <w:vMerge/>
          </w:tcPr>
          <w:p w:rsidR="00A83F15" w:rsidRPr="00A35BD7" w:rsidRDefault="00A83F15" w:rsidP="00270324">
            <w:pPr>
              <w:rPr>
                <w:rFonts w:ascii="Arial" w:hAnsi="Arial" w:cs="Arial"/>
                <w:sz w:val="20"/>
                <w:szCs w:val="20"/>
              </w:rPr>
            </w:pPr>
          </w:p>
        </w:tc>
        <w:tc>
          <w:tcPr>
            <w:tcW w:w="0" w:type="auto"/>
          </w:tcPr>
          <w:p w:rsidR="00A83F15" w:rsidRPr="00A35BD7" w:rsidRDefault="00A83F15" w:rsidP="00270324">
            <w:pPr>
              <w:rPr>
                <w:rFonts w:ascii="Arial" w:hAnsi="Arial" w:cs="Arial"/>
                <w:b/>
                <w:sz w:val="20"/>
                <w:szCs w:val="20"/>
              </w:rPr>
            </w:pPr>
            <w:r w:rsidRPr="00A35BD7">
              <w:rPr>
                <w:rFonts w:ascii="Arial" w:hAnsi="Arial" w:cs="Arial"/>
                <w:b/>
                <w:sz w:val="20"/>
                <w:szCs w:val="20"/>
              </w:rPr>
              <w:t>Does Not Meet</w:t>
            </w:r>
          </w:p>
        </w:tc>
        <w:tc>
          <w:tcPr>
            <w:tcW w:w="0" w:type="auto"/>
          </w:tcPr>
          <w:p w:rsidR="00A83F15" w:rsidRPr="00A35BD7" w:rsidRDefault="00A83F15" w:rsidP="00270324">
            <w:pPr>
              <w:rPr>
                <w:rFonts w:ascii="Arial" w:hAnsi="Arial" w:cs="Arial"/>
                <w:b/>
                <w:sz w:val="20"/>
                <w:szCs w:val="20"/>
              </w:rPr>
            </w:pPr>
            <w:r w:rsidRPr="00A35BD7">
              <w:rPr>
                <w:rFonts w:ascii="Arial" w:hAnsi="Arial" w:cs="Arial"/>
                <w:b/>
                <w:sz w:val="20"/>
                <w:szCs w:val="20"/>
              </w:rPr>
              <w:t>Meets</w:t>
            </w:r>
          </w:p>
        </w:tc>
      </w:tr>
      <w:tr w:rsidR="00A83F15" w:rsidRPr="00A35BD7" w:rsidTr="00270324">
        <w:trPr>
          <w:tblHeader/>
        </w:trPr>
        <w:tc>
          <w:tcPr>
            <w:tcW w:w="0" w:type="auto"/>
            <w:vMerge/>
          </w:tcPr>
          <w:p w:rsidR="00A83F15" w:rsidRPr="008761D6" w:rsidRDefault="00A83F15" w:rsidP="00270324">
            <w:pPr>
              <w:rPr>
                <w:rFonts w:ascii="Arial" w:hAnsi="Arial" w:cs="Arial"/>
                <w:b/>
                <w:i/>
                <w:sz w:val="20"/>
                <w:szCs w:val="20"/>
              </w:rPr>
            </w:pPr>
            <w:r w:rsidRPr="008761D6">
              <w:rPr>
                <w:rFonts w:ascii="Arial" w:hAnsi="Arial" w:cs="Arial"/>
                <w:b/>
                <w:i/>
                <w:sz w:val="20"/>
                <w:szCs w:val="20"/>
              </w:rPr>
              <w:t>Accomplishments</w:t>
            </w:r>
          </w:p>
        </w:tc>
        <w:tc>
          <w:tcPr>
            <w:tcW w:w="0" w:type="auto"/>
            <w:tcBorders>
              <w:top w:val="single" w:sz="4" w:space="0" w:color="auto"/>
              <w:left w:val="single" w:sz="4" w:space="0" w:color="auto"/>
              <w:bottom w:val="single" w:sz="4" w:space="0" w:color="auto"/>
              <w:right w:val="single" w:sz="4" w:space="0" w:color="auto"/>
            </w:tcBorders>
          </w:tcPr>
          <w:p w:rsidR="00A83F15" w:rsidRPr="00257E00" w:rsidRDefault="00A83F15" w:rsidP="00270324">
            <w:pPr>
              <w:rPr>
                <w:rFonts w:ascii="Arial" w:hAnsi="Arial" w:cs="Arial"/>
                <w:i/>
                <w:sz w:val="20"/>
                <w:szCs w:val="20"/>
              </w:rPr>
            </w:pPr>
            <w:r w:rsidRPr="00257E00">
              <w:rPr>
                <w:rFonts w:ascii="Arial" w:hAnsi="Arial" w:cs="Arial"/>
                <w:i/>
                <w:sz w:val="20"/>
                <w:szCs w:val="20"/>
              </w:rPr>
              <w:t>The program does not incorporate accomplishments and strengths into planning.</w:t>
            </w:r>
          </w:p>
        </w:tc>
        <w:tc>
          <w:tcPr>
            <w:tcW w:w="0" w:type="auto"/>
            <w:tcBorders>
              <w:top w:val="single" w:sz="4" w:space="0" w:color="auto"/>
              <w:left w:val="single" w:sz="4" w:space="0" w:color="auto"/>
              <w:bottom w:val="single" w:sz="4" w:space="0" w:color="auto"/>
              <w:right w:val="single" w:sz="4" w:space="0" w:color="auto"/>
            </w:tcBorders>
          </w:tcPr>
          <w:p w:rsidR="00A83F15" w:rsidRPr="00257E00" w:rsidRDefault="00A83F15" w:rsidP="00270324">
            <w:pPr>
              <w:jc w:val="center"/>
              <w:rPr>
                <w:rFonts w:ascii="Arial" w:hAnsi="Arial" w:cs="Arial"/>
                <w:i/>
                <w:sz w:val="20"/>
                <w:szCs w:val="20"/>
              </w:rPr>
            </w:pPr>
            <w:r w:rsidRPr="00257E00">
              <w:rPr>
                <w:rFonts w:ascii="Arial" w:hAnsi="Arial" w:cs="Arial"/>
                <w:i/>
                <w:sz w:val="20"/>
                <w:szCs w:val="20"/>
              </w:rPr>
              <w:t>The program incorporates substantial accomplishments and strengths into planning.</w:t>
            </w:r>
          </w:p>
        </w:tc>
      </w:tr>
    </w:tbl>
    <w:p w:rsidR="00A83F15" w:rsidRPr="00C4245E" w:rsidRDefault="00A83F15" w:rsidP="00A83F15">
      <w:pPr>
        <w:jc w:val="both"/>
        <w:rPr>
          <w:rFonts w:ascii="Arial" w:hAnsi="Arial" w:cs="Arial"/>
          <w:b/>
        </w:rPr>
      </w:pPr>
    </w:p>
    <w:p w:rsidR="00A83F15" w:rsidRPr="00922239" w:rsidRDefault="00A83F15" w:rsidP="00A83F15">
      <w:pPr>
        <w:jc w:val="both"/>
        <w:rPr>
          <w:rFonts w:ascii="Arial" w:hAnsi="Arial" w:cs="Arial"/>
        </w:rPr>
      </w:pPr>
    </w:p>
    <w:p w:rsidR="00A83F15" w:rsidRPr="00922239" w:rsidRDefault="00A83F15" w:rsidP="00A83F15">
      <w:pPr>
        <w:jc w:val="both"/>
        <w:rPr>
          <w:rFonts w:ascii="Arial" w:hAnsi="Arial" w:cs="Arial"/>
          <w:u w:val="single"/>
        </w:rPr>
      </w:pPr>
      <w:r w:rsidRPr="00922239">
        <w:rPr>
          <w:rFonts w:ascii="Arial" w:hAnsi="Arial" w:cs="Arial"/>
        </w:rPr>
        <w:t xml:space="preserve">Referencing the narratives in the EMP Summary, provide any additional data or new information regarding the accomplishments of the program, if applicable. </w:t>
      </w:r>
      <w:r w:rsidRPr="00922239">
        <w:rPr>
          <w:rFonts w:ascii="Arial" w:hAnsi="Arial" w:cs="Arial"/>
          <w:u w:val="single"/>
        </w:rPr>
        <w:t xml:space="preserve">In what way </w:t>
      </w:r>
      <w:proofErr w:type="gramStart"/>
      <w:r w:rsidRPr="00922239">
        <w:rPr>
          <w:rFonts w:ascii="Arial" w:hAnsi="Arial" w:cs="Arial"/>
          <w:u w:val="single"/>
        </w:rPr>
        <w:t>does</w:t>
      </w:r>
      <w:proofErr w:type="gramEnd"/>
      <w:r w:rsidRPr="00922239">
        <w:rPr>
          <w:rFonts w:ascii="Arial" w:hAnsi="Arial" w:cs="Arial"/>
          <w:u w:val="single"/>
        </w:rPr>
        <w:t xml:space="preserve"> your planning address accomplishments and strengths in the program?</w:t>
      </w:r>
    </w:p>
    <w:p w:rsidR="00A83F15" w:rsidRPr="00922239" w:rsidRDefault="00A83F15" w:rsidP="00A83F15">
      <w:pPr>
        <w:jc w:val="both"/>
        <w:rPr>
          <w:rFonts w:ascii="Arial" w:hAnsi="Arial" w:cs="Arial"/>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76"/>
      </w:tblGrid>
      <w:tr w:rsidR="00A83F15" w:rsidRPr="00922239" w:rsidTr="00270324">
        <w:tc>
          <w:tcPr>
            <w:tcW w:w="9576" w:type="dxa"/>
          </w:tcPr>
          <w:p w:rsidR="00216913" w:rsidRDefault="00216913" w:rsidP="00216913">
            <w:pPr>
              <w:ind w:left="360"/>
              <w:jc w:val="both"/>
              <w:rPr>
                <w:rFonts w:ascii="Arial" w:hAnsi="Arial" w:cs="Arial"/>
              </w:rPr>
            </w:pPr>
            <w:r>
              <w:rPr>
                <w:rFonts w:ascii="Arial" w:hAnsi="Arial" w:cs="Arial"/>
              </w:rPr>
              <w:t>There are several major accomplishments and strengths associated with the Financial Aid services of the college:</w:t>
            </w:r>
          </w:p>
          <w:p w:rsidR="004D0BDB" w:rsidRDefault="004D0BDB" w:rsidP="00216913">
            <w:pPr>
              <w:ind w:left="360"/>
              <w:jc w:val="both"/>
              <w:rPr>
                <w:rFonts w:ascii="Arial" w:hAnsi="Arial" w:cs="Arial"/>
              </w:rPr>
            </w:pPr>
          </w:p>
          <w:p w:rsidR="00F664FA" w:rsidRDefault="00F664FA" w:rsidP="00F664FA">
            <w:pPr>
              <w:pStyle w:val="ListParagraph"/>
              <w:numPr>
                <w:ilvl w:val="0"/>
                <w:numId w:val="31"/>
              </w:numPr>
              <w:jc w:val="both"/>
              <w:rPr>
                <w:rFonts w:ascii="Arial" w:hAnsi="Arial" w:cs="Arial"/>
              </w:rPr>
            </w:pPr>
            <w:r>
              <w:rPr>
                <w:rFonts w:ascii="Arial" w:hAnsi="Arial" w:cs="Arial"/>
              </w:rPr>
              <w:t xml:space="preserve">The Financial Aid Office is extremely productive with a growing trend of serving more student applicants despite the drop in overall enrollment of the college from </w:t>
            </w:r>
            <w:r w:rsidRPr="00B74F2B">
              <w:rPr>
                <w:rFonts w:ascii="Arial" w:hAnsi="Arial" w:cs="Arial"/>
                <w:b/>
              </w:rPr>
              <w:t>22,494</w:t>
            </w:r>
            <w:r>
              <w:rPr>
                <w:rFonts w:ascii="Arial" w:hAnsi="Arial" w:cs="Arial"/>
              </w:rPr>
              <w:t xml:space="preserve"> to </w:t>
            </w:r>
            <w:r w:rsidRPr="00B74F2B">
              <w:rPr>
                <w:rFonts w:ascii="Arial" w:hAnsi="Arial" w:cs="Arial"/>
                <w:b/>
              </w:rPr>
              <w:t>19,169</w:t>
            </w:r>
            <w:r>
              <w:rPr>
                <w:rFonts w:ascii="Arial" w:hAnsi="Arial" w:cs="Arial"/>
              </w:rPr>
              <w:t xml:space="preserve"> students.  </w:t>
            </w:r>
            <w:r w:rsidR="004D0BDB" w:rsidRPr="004D0BDB">
              <w:rPr>
                <w:rFonts w:ascii="Arial" w:hAnsi="Arial" w:cs="Arial"/>
              </w:rPr>
              <w:t>The Financial Aid office has served more students than the overall campus headcount for the last couple of years</w:t>
            </w:r>
            <w:r>
              <w:rPr>
                <w:rFonts w:ascii="Arial" w:hAnsi="Arial" w:cs="Arial"/>
              </w:rPr>
              <w:t xml:space="preserve"> and current estimates are at</w:t>
            </w:r>
            <w:r w:rsidR="004D0BDB" w:rsidRPr="004D0BDB">
              <w:rPr>
                <w:rFonts w:ascii="Arial" w:hAnsi="Arial" w:cs="Arial"/>
              </w:rPr>
              <w:t xml:space="preserve"> </w:t>
            </w:r>
            <w:r>
              <w:rPr>
                <w:rFonts w:ascii="Arial" w:hAnsi="Arial" w:cs="Arial"/>
                <w:b/>
              </w:rPr>
              <w:t>23,</w:t>
            </w:r>
            <w:r w:rsidR="004D0BDB" w:rsidRPr="004D0BDB">
              <w:rPr>
                <w:rFonts w:ascii="Arial" w:hAnsi="Arial" w:cs="Arial"/>
                <w:b/>
              </w:rPr>
              <w:t>169</w:t>
            </w:r>
            <w:r w:rsidR="004D0BDB" w:rsidRPr="004D0BDB">
              <w:rPr>
                <w:rFonts w:ascii="Arial" w:hAnsi="Arial" w:cs="Arial"/>
              </w:rPr>
              <w:t xml:space="preserve"> students </w:t>
            </w:r>
            <w:r>
              <w:rPr>
                <w:rFonts w:ascii="Arial" w:hAnsi="Arial" w:cs="Arial"/>
              </w:rPr>
              <w:t xml:space="preserve">served in 2010-2011 </w:t>
            </w:r>
            <w:r w:rsidR="004D0BDB" w:rsidRPr="004D0BDB">
              <w:rPr>
                <w:rFonts w:ascii="Arial" w:hAnsi="Arial" w:cs="Arial"/>
              </w:rPr>
              <w:t xml:space="preserve">including those who registered and those who applied but never registered.  </w:t>
            </w:r>
          </w:p>
          <w:p w:rsidR="00F664FA" w:rsidRPr="004D0BDB" w:rsidRDefault="00F664FA" w:rsidP="00F664FA">
            <w:pPr>
              <w:pStyle w:val="ListParagraph"/>
              <w:ind w:left="1080"/>
              <w:jc w:val="both"/>
              <w:rPr>
                <w:rFonts w:ascii="Arial" w:hAnsi="Arial" w:cs="Arial"/>
              </w:rPr>
            </w:pPr>
          </w:p>
          <w:p w:rsidR="004D0BDB" w:rsidRDefault="00F664FA" w:rsidP="004D0BDB">
            <w:pPr>
              <w:pStyle w:val="ListParagraph"/>
              <w:numPr>
                <w:ilvl w:val="0"/>
                <w:numId w:val="31"/>
              </w:numPr>
              <w:jc w:val="both"/>
              <w:rPr>
                <w:rFonts w:ascii="Arial" w:hAnsi="Arial" w:cs="Arial"/>
              </w:rPr>
            </w:pPr>
            <w:r>
              <w:rPr>
                <w:rFonts w:ascii="Arial" w:hAnsi="Arial" w:cs="Arial"/>
              </w:rPr>
              <w:lastRenderedPageBreak/>
              <w:t>The Satisfactory Academic Progress (SAP) appeal form was streamlined in July 2011 from two separate form packets to one, single page application with a copy of the revised policy attached.  The form was also made available</w:t>
            </w:r>
            <w:r w:rsidR="0015642B">
              <w:rPr>
                <w:rFonts w:ascii="Arial" w:hAnsi="Arial" w:cs="Arial"/>
              </w:rPr>
              <w:t xml:space="preserve"> online, in PDF fillable format and applications for appeals have increased about indicating students better understand this appeals application process.  </w:t>
            </w:r>
          </w:p>
          <w:p w:rsidR="00F664FA" w:rsidRPr="00F664FA" w:rsidRDefault="00F664FA" w:rsidP="00F664FA">
            <w:pPr>
              <w:jc w:val="both"/>
              <w:rPr>
                <w:rFonts w:ascii="Arial" w:hAnsi="Arial" w:cs="Arial"/>
              </w:rPr>
            </w:pPr>
          </w:p>
          <w:p w:rsidR="00F664FA" w:rsidRPr="00F664FA" w:rsidRDefault="00F664FA" w:rsidP="004D0BDB">
            <w:pPr>
              <w:pStyle w:val="ListParagraph"/>
              <w:numPr>
                <w:ilvl w:val="0"/>
                <w:numId w:val="31"/>
              </w:numPr>
              <w:jc w:val="both"/>
              <w:rPr>
                <w:rFonts w:ascii="Arial" w:hAnsi="Arial" w:cs="Arial"/>
              </w:rPr>
            </w:pPr>
            <w:r>
              <w:rPr>
                <w:rFonts w:ascii="Arial" w:hAnsi="Arial" w:cs="Arial"/>
                <w:color w:val="000000"/>
              </w:rPr>
              <w:t xml:space="preserve">The FA Website has been re-designed with new information to increase the effectiveness and meet the needs of students.  All information on the website is current, correct and updates are made monthly under the Financial Aid announcements page.  </w:t>
            </w:r>
            <w:r w:rsidR="00D654FC">
              <w:rPr>
                <w:rFonts w:ascii="Arial" w:hAnsi="Arial" w:cs="Arial"/>
                <w:color w:val="000000"/>
              </w:rPr>
              <w:t xml:space="preserve">It </w:t>
            </w:r>
            <w:r>
              <w:rPr>
                <w:rFonts w:ascii="Arial" w:hAnsi="Arial" w:cs="Arial"/>
                <w:color w:val="000000"/>
              </w:rPr>
              <w:t>also now includes a section for Scholarships, which is also kept current and updated monthly as new applications are released for students</w:t>
            </w:r>
          </w:p>
          <w:p w:rsidR="00F664FA" w:rsidRPr="00F664FA" w:rsidRDefault="00F664FA" w:rsidP="00F664FA">
            <w:pPr>
              <w:pStyle w:val="ListParagraph"/>
              <w:rPr>
                <w:rFonts w:ascii="Arial" w:hAnsi="Arial" w:cs="Arial"/>
                <w:color w:val="000000"/>
              </w:rPr>
            </w:pPr>
          </w:p>
          <w:p w:rsidR="004D0BDB" w:rsidRPr="00D654FC" w:rsidRDefault="00F664FA" w:rsidP="004D0BDB">
            <w:pPr>
              <w:pStyle w:val="ListParagraph"/>
              <w:numPr>
                <w:ilvl w:val="0"/>
                <w:numId w:val="31"/>
              </w:numPr>
              <w:jc w:val="both"/>
              <w:rPr>
                <w:rFonts w:ascii="Arial" w:hAnsi="Arial" w:cs="Arial"/>
              </w:rPr>
            </w:pPr>
            <w:r>
              <w:rPr>
                <w:rFonts w:ascii="Arial" w:hAnsi="Arial" w:cs="Arial"/>
                <w:color w:val="000000"/>
              </w:rPr>
              <w:t xml:space="preserve">In November 2010 the Scholarship office was merged into the Financial Aid office and </w:t>
            </w:r>
            <w:r w:rsidR="00D654FC">
              <w:rPr>
                <w:rFonts w:ascii="Arial" w:hAnsi="Arial" w:cs="Arial"/>
                <w:color w:val="000000"/>
              </w:rPr>
              <w:t>the student service traffic for Inside Scholarships was accommodated through Financial Aid</w:t>
            </w:r>
            <w:r>
              <w:rPr>
                <w:rFonts w:ascii="Arial" w:hAnsi="Arial" w:cs="Arial"/>
                <w:color w:val="000000"/>
              </w:rPr>
              <w:t>.</w:t>
            </w:r>
            <w:r w:rsidR="00D654FC">
              <w:rPr>
                <w:rFonts w:ascii="Arial" w:hAnsi="Arial" w:cs="Arial"/>
                <w:color w:val="000000"/>
              </w:rPr>
              <w:t xml:space="preserve">  Despite the lack of resources available to meet the scholarship needs of every student, with only one person available to assist in this area, every effort was made to minimally impact students who needed to access information on how to apply through the online scholarship application process.  </w:t>
            </w:r>
          </w:p>
          <w:p w:rsidR="00D654FC" w:rsidRPr="00D654FC" w:rsidRDefault="00D654FC" w:rsidP="00D654FC">
            <w:pPr>
              <w:pStyle w:val="ListParagraph"/>
              <w:rPr>
                <w:rFonts w:ascii="Arial" w:hAnsi="Arial" w:cs="Arial"/>
              </w:rPr>
            </w:pPr>
          </w:p>
          <w:p w:rsidR="00D654FC" w:rsidRPr="00D654FC" w:rsidRDefault="00D654FC" w:rsidP="00D654FC">
            <w:pPr>
              <w:pStyle w:val="ListParagraph"/>
              <w:numPr>
                <w:ilvl w:val="0"/>
                <w:numId w:val="31"/>
              </w:numPr>
              <w:jc w:val="both"/>
              <w:rPr>
                <w:rFonts w:ascii="Arial" w:hAnsi="Arial" w:cs="Arial"/>
              </w:rPr>
            </w:pPr>
            <w:r w:rsidRPr="00D654FC">
              <w:rPr>
                <w:rFonts w:ascii="Arial" w:hAnsi="Arial" w:cs="Arial"/>
              </w:rPr>
              <w:t>The Financial Aid office has been able to track and measure an increase in the number of students filing by the March 2</w:t>
            </w:r>
            <w:r w:rsidRPr="00D654FC">
              <w:rPr>
                <w:rFonts w:ascii="Arial" w:hAnsi="Arial" w:cs="Arial"/>
                <w:vertAlign w:val="superscript"/>
              </w:rPr>
              <w:t>nd</w:t>
            </w:r>
            <w:r w:rsidRPr="00D654FC">
              <w:rPr>
                <w:rFonts w:ascii="Arial" w:hAnsi="Arial" w:cs="Arial"/>
              </w:rPr>
              <w:t xml:space="preserve"> Priority deadline.  Over the last three years the number of students meeting the deadline has risen each year</w:t>
            </w:r>
            <w:r>
              <w:rPr>
                <w:rFonts w:ascii="Arial" w:hAnsi="Arial" w:cs="Arial"/>
              </w:rPr>
              <w:t xml:space="preserve"> showing improvements as high as</w:t>
            </w:r>
            <w:r w:rsidRPr="00D654FC">
              <w:rPr>
                <w:rFonts w:ascii="Arial" w:hAnsi="Arial" w:cs="Arial"/>
              </w:rPr>
              <w:t xml:space="preserve"> </w:t>
            </w:r>
            <w:r w:rsidRPr="00D654FC">
              <w:rPr>
                <w:rFonts w:ascii="Arial" w:hAnsi="Arial" w:cs="Arial"/>
                <w:b/>
              </w:rPr>
              <w:t>14.4%</w:t>
            </w:r>
            <w:r w:rsidRPr="00D654FC">
              <w:rPr>
                <w:rFonts w:ascii="Arial" w:hAnsi="Arial" w:cs="Arial"/>
              </w:rPr>
              <w:t xml:space="preserve"> </w:t>
            </w:r>
            <w:r>
              <w:rPr>
                <w:rFonts w:ascii="Arial" w:hAnsi="Arial" w:cs="Arial"/>
              </w:rPr>
              <w:t xml:space="preserve">in the 2010-2011 year.  </w:t>
            </w:r>
            <w:r w:rsidRPr="00D654FC">
              <w:rPr>
                <w:rFonts w:ascii="Arial" w:hAnsi="Arial" w:cs="Arial"/>
              </w:rPr>
              <w:t xml:space="preserve"> </w:t>
            </w:r>
          </w:p>
          <w:p w:rsidR="004D0BDB" w:rsidRDefault="004D0BDB" w:rsidP="00216913">
            <w:pPr>
              <w:ind w:left="360"/>
              <w:jc w:val="both"/>
              <w:rPr>
                <w:rFonts w:ascii="Arial" w:hAnsi="Arial" w:cs="Arial"/>
              </w:rPr>
            </w:pPr>
          </w:p>
          <w:p w:rsidR="003734C4" w:rsidRDefault="003734C4" w:rsidP="0037320A">
            <w:pPr>
              <w:pStyle w:val="ListParagraph"/>
              <w:numPr>
                <w:ilvl w:val="0"/>
                <w:numId w:val="31"/>
              </w:numPr>
              <w:jc w:val="both"/>
              <w:rPr>
                <w:rFonts w:ascii="Arial" w:hAnsi="Arial" w:cs="Arial"/>
              </w:rPr>
            </w:pPr>
            <w:r>
              <w:rPr>
                <w:rFonts w:ascii="Arial" w:hAnsi="Arial" w:cs="Arial"/>
              </w:rPr>
              <w:t xml:space="preserve">Improvements to WebAdvisor that included access to Financial Aid information have been a great benefit to the functioning of the FA office.  The line into the office has been reduced and students are able to complete their own status checks which allows more time for the processing of financial aid awards.  The ability for staff to process the large increase in </w:t>
            </w:r>
            <w:r w:rsidR="000E17D6">
              <w:rPr>
                <w:rFonts w:ascii="Arial" w:hAnsi="Arial" w:cs="Arial"/>
              </w:rPr>
              <w:t>applications</w:t>
            </w:r>
            <w:r>
              <w:rPr>
                <w:rFonts w:ascii="Arial" w:hAnsi="Arial" w:cs="Arial"/>
              </w:rPr>
              <w:t xml:space="preserve"> </w:t>
            </w:r>
            <w:r w:rsidR="000E17D6">
              <w:rPr>
                <w:rFonts w:ascii="Arial" w:hAnsi="Arial" w:cs="Arial"/>
              </w:rPr>
              <w:t>is directly related to the</w:t>
            </w:r>
            <w:r>
              <w:rPr>
                <w:rFonts w:ascii="Arial" w:hAnsi="Arial" w:cs="Arial"/>
              </w:rPr>
              <w:t xml:space="preserve"> reduction in traffic due to the implementation and use of WebAdvisor.  </w:t>
            </w:r>
          </w:p>
          <w:p w:rsidR="000E17D6" w:rsidRPr="003734C4" w:rsidRDefault="000E17D6" w:rsidP="003734C4">
            <w:pPr>
              <w:pStyle w:val="ListParagraph"/>
              <w:ind w:left="1080"/>
              <w:jc w:val="both"/>
              <w:rPr>
                <w:rFonts w:ascii="Arial" w:hAnsi="Arial" w:cs="Arial"/>
              </w:rPr>
            </w:pPr>
          </w:p>
          <w:p w:rsidR="003734C4" w:rsidRPr="003734C4" w:rsidRDefault="003734C4" w:rsidP="0037320A">
            <w:pPr>
              <w:pStyle w:val="ListParagraph"/>
              <w:numPr>
                <w:ilvl w:val="0"/>
                <w:numId w:val="31"/>
              </w:numPr>
              <w:jc w:val="both"/>
              <w:rPr>
                <w:rFonts w:ascii="Arial" w:hAnsi="Arial" w:cs="Arial"/>
              </w:rPr>
            </w:pPr>
            <w:r>
              <w:rPr>
                <w:rFonts w:ascii="Arial" w:hAnsi="Arial" w:cs="Arial"/>
              </w:rPr>
              <w:t xml:space="preserve">In the EMP Summary plans to utilize the CCCBOG system for BOG applicants were evaluated and scrutinized.  After careful consideration, it was determined that the CCCBOG system would not have resulted in significant efficiency for the office.  Since the BOG eligibility is also determined in the FAFSA application, an information campaign was launched to inform students about the benefits of filing their FAFSA over a paper BOG application.  This approach was very successful and </w:t>
            </w:r>
            <w:r w:rsidR="000E17D6">
              <w:rPr>
                <w:rFonts w:ascii="Arial" w:hAnsi="Arial" w:cs="Arial"/>
              </w:rPr>
              <w:t xml:space="preserve">the result has been more students receiving their BOG awards through FAFSA instead of having to complete a separate BOG application.  Outreach efforts have been planned to continue the campaign to push students to complete the FAFSA over the BOG, through workshops, flyers, emails, web announcements, </w:t>
            </w:r>
            <w:proofErr w:type="spellStart"/>
            <w:r w:rsidR="000E17D6">
              <w:rPr>
                <w:rFonts w:ascii="Arial" w:hAnsi="Arial" w:cs="Arial"/>
              </w:rPr>
              <w:t>facebook</w:t>
            </w:r>
            <w:proofErr w:type="spellEnd"/>
            <w:r w:rsidR="000E17D6">
              <w:rPr>
                <w:rFonts w:ascii="Arial" w:hAnsi="Arial" w:cs="Arial"/>
              </w:rPr>
              <w:t xml:space="preserve"> and other forms of student outreach.  </w:t>
            </w:r>
          </w:p>
          <w:p w:rsidR="00A83F15" w:rsidRPr="00922239" w:rsidRDefault="00A83F15" w:rsidP="00270324">
            <w:pPr>
              <w:ind w:left="720"/>
              <w:jc w:val="both"/>
              <w:rPr>
                <w:rFonts w:ascii="Arial" w:hAnsi="Arial" w:cs="Arial"/>
              </w:rPr>
            </w:pPr>
          </w:p>
        </w:tc>
      </w:tr>
    </w:tbl>
    <w:p w:rsidR="00A83F15" w:rsidRDefault="00A83F15" w:rsidP="00A83F15">
      <w:pPr>
        <w:jc w:val="both"/>
        <w:rPr>
          <w:rFonts w:ascii="Arial" w:hAnsi="Arial" w:cs="Arial"/>
        </w:rPr>
      </w:pPr>
    </w:p>
    <w:p w:rsidR="0037320A" w:rsidRPr="00922239" w:rsidRDefault="0037320A" w:rsidP="00A83F15">
      <w:pPr>
        <w:jc w:val="both"/>
        <w:rPr>
          <w:rFonts w:ascii="Arial" w:hAnsi="Arial" w:cs="Arial"/>
        </w:rPr>
      </w:pPr>
    </w:p>
    <w:p w:rsidR="00A83F15" w:rsidRPr="00C4245E" w:rsidRDefault="00A83F15" w:rsidP="00A83F15">
      <w:pPr>
        <w:jc w:val="both"/>
        <w:rPr>
          <w:rFonts w:ascii="Arial" w:hAnsi="Arial" w:cs="Arial"/>
          <w:b/>
        </w:rPr>
      </w:pPr>
      <w:r w:rsidRPr="00C4245E">
        <w:rPr>
          <w:rFonts w:ascii="Arial" w:hAnsi="Arial" w:cs="Arial"/>
          <w:b/>
        </w:rPr>
        <w:lastRenderedPageBreak/>
        <w:t>Weaknesses</w:t>
      </w:r>
      <w:r w:rsidR="00B16478">
        <w:rPr>
          <w:rFonts w:ascii="Arial" w:hAnsi="Arial" w:cs="Arial"/>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6"/>
        <w:gridCol w:w="4642"/>
        <w:gridCol w:w="4222"/>
      </w:tblGrid>
      <w:tr w:rsidR="00A83F15" w:rsidRPr="00A35BD7" w:rsidTr="00270324">
        <w:trPr>
          <w:tblHeader/>
        </w:trPr>
        <w:tc>
          <w:tcPr>
            <w:tcW w:w="0" w:type="auto"/>
            <w:vMerge w:val="restart"/>
          </w:tcPr>
          <w:p w:rsidR="00A83F15" w:rsidRPr="00A35BD7" w:rsidRDefault="00A83F15" w:rsidP="00270324">
            <w:pPr>
              <w:rPr>
                <w:rFonts w:ascii="Arial" w:hAnsi="Arial" w:cs="Arial"/>
                <w:b/>
                <w:sz w:val="20"/>
                <w:szCs w:val="20"/>
              </w:rPr>
            </w:pPr>
          </w:p>
          <w:p w:rsidR="00A83F15" w:rsidRPr="00A35BD7" w:rsidRDefault="00A83F15" w:rsidP="00270324">
            <w:pPr>
              <w:rPr>
                <w:rFonts w:ascii="Arial" w:hAnsi="Arial" w:cs="Arial"/>
                <w:b/>
                <w:sz w:val="20"/>
                <w:szCs w:val="20"/>
              </w:rPr>
            </w:pPr>
            <w:r w:rsidRPr="00A35BD7">
              <w:rPr>
                <w:rFonts w:ascii="Arial" w:hAnsi="Arial" w:cs="Arial"/>
                <w:b/>
                <w:sz w:val="20"/>
                <w:szCs w:val="20"/>
              </w:rPr>
              <w:t>Strategic Initiative</w:t>
            </w:r>
          </w:p>
        </w:tc>
        <w:tc>
          <w:tcPr>
            <w:tcW w:w="0" w:type="auto"/>
            <w:gridSpan w:val="2"/>
          </w:tcPr>
          <w:p w:rsidR="00A83F15" w:rsidRPr="00A35BD7" w:rsidRDefault="00A83F15" w:rsidP="00270324">
            <w:pPr>
              <w:jc w:val="center"/>
              <w:rPr>
                <w:rFonts w:ascii="Arial" w:hAnsi="Arial" w:cs="Arial"/>
                <w:b/>
                <w:sz w:val="20"/>
                <w:szCs w:val="20"/>
              </w:rPr>
            </w:pPr>
          </w:p>
          <w:p w:rsidR="00A83F15" w:rsidRPr="00A35BD7" w:rsidRDefault="00A83F15" w:rsidP="00270324">
            <w:pPr>
              <w:jc w:val="center"/>
              <w:rPr>
                <w:rFonts w:ascii="Arial" w:hAnsi="Arial" w:cs="Arial"/>
                <w:b/>
                <w:sz w:val="20"/>
                <w:szCs w:val="20"/>
              </w:rPr>
            </w:pPr>
            <w:r w:rsidRPr="00A35BD7">
              <w:rPr>
                <w:rFonts w:ascii="Arial" w:hAnsi="Arial" w:cs="Arial"/>
                <w:b/>
                <w:sz w:val="20"/>
                <w:szCs w:val="20"/>
              </w:rPr>
              <w:t>Institutional Expectations</w:t>
            </w:r>
          </w:p>
          <w:p w:rsidR="00A83F15" w:rsidRPr="00A35BD7" w:rsidRDefault="00A83F15" w:rsidP="00270324">
            <w:pPr>
              <w:jc w:val="center"/>
              <w:rPr>
                <w:rFonts w:ascii="Arial" w:hAnsi="Arial" w:cs="Arial"/>
                <w:b/>
                <w:sz w:val="20"/>
                <w:szCs w:val="20"/>
              </w:rPr>
            </w:pPr>
          </w:p>
        </w:tc>
      </w:tr>
      <w:tr w:rsidR="00A83F15" w:rsidRPr="00A35BD7" w:rsidTr="00270324">
        <w:trPr>
          <w:tblHeader/>
        </w:trPr>
        <w:tc>
          <w:tcPr>
            <w:tcW w:w="0" w:type="auto"/>
            <w:vMerge/>
          </w:tcPr>
          <w:p w:rsidR="00A83F15" w:rsidRPr="00A35BD7" w:rsidRDefault="00A83F15" w:rsidP="00270324">
            <w:pPr>
              <w:rPr>
                <w:rFonts w:ascii="Arial" w:hAnsi="Arial" w:cs="Arial"/>
                <w:sz w:val="20"/>
                <w:szCs w:val="20"/>
              </w:rPr>
            </w:pPr>
          </w:p>
        </w:tc>
        <w:tc>
          <w:tcPr>
            <w:tcW w:w="0" w:type="auto"/>
          </w:tcPr>
          <w:p w:rsidR="00A83F15" w:rsidRPr="00A35BD7" w:rsidRDefault="00A83F15" w:rsidP="00270324">
            <w:pPr>
              <w:rPr>
                <w:rFonts w:ascii="Arial" w:hAnsi="Arial" w:cs="Arial"/>
                <w:b/>
                <w:sz w:val="20"/>
                <w:szCs w:val="20"/>
              </w:rPr>
            </w:pPr>
            <w:r w:rsidRPr="00A35BD7">
              <w:rPr>
                <w:rFonts w:ascii="Arial" w:hAnsi="Arial" w:cs="Arial"/>
                <w:b/>
                <w:sz w:val="20"/>
                <w:szCs w:val="20"/>
              </w:rPr>
              <w:t>Does Not Meet</w:t>
            </w:r>
          </w:p>
        </w:tc>
        <w:tc>
          <w:tcPr>
            <w:tcW w:w="0" w:type="auto"/>
          </w:tcPr>
          <w:p w:rsidR="00A83F15" w:rsidRPr="00A35BD7" w:rsidRDefault="00A83F15" w:rsidP="00270324">
            <w:pPr>
              <w:rPr>
                <w:rFonts w:ascii="Arial" w:hAnsi="Arial" w:cs="Arial"/>
                <w:b/>
                <w:sz w:val="20"/>
                <w:szCs w:val="20"/>
              </w:rPr>
            </w:pPr>
            <w:r w:rsidRPr="00A35BD7">
              <w:rPr>
                <w:rFonts w:ascii="Arial" w:hAnsi="Arial" w:cs="Arial"/>
                <w:b/>
                <w:sz w:val="20"/>
                <w:szCs w:val="20"/>
              </w:rPr>
              <w:t>Meets</w:t>
            </w:r>
          </w:p>
        </w:tc>
      </w:tr>
      <w:tr w:rsidR="00A83F15" w:rsidRPr="00A35BD7" w:rsidTr="00270324">
        <w:trPr>
          <w:tblHeader/>
        </w:trPr>
        <w:tc>
          <w:tcPr>
            <w:tcW w:w="0" w:type="auto"/>
            <w:vMerge/>
          </w:tcPr>
          <w:p w:rsidR="00A83F15" w:rsidRPr="008761D6" w:rsidRDefault="00A83F15" w:rsidP="00270324">
            <w:pPr>
              <w:rPr>
                <w:rFonts w:ascii="Arial" w:hAnsi="Arial" w:cs="Arial"/>
                <w:b/>
                <w:i/>
                <w:sz w:val="20"/>
                <w:szCs w:val="20"/>
                <w:highlight w:val="yellow"/>
              </w:rPr>
            </w:pPr>
            <w:r w:rsidRPr="008761D6">
              <w:rPr>
                <w:rFonts w:ascii="Arial" w:hAnsi="Arial" w:cs="Arial"/>
                <w:b/>
                <w:i/>
                <w:sz w:val="20"/>
                <w:szCs w:val="20"/>
              </w:rPr>
              <w:t>Weaknesses/challenges</w:t>
            </w:r>
          </w:p>
        </w:tc>
        <w:tc>
          <w:tcPr>
            <w:tcW w:w="0" w:type="auto"/>
            <w:tcBorders>
              <w:top w:val="single" w:sz="4" w:space="0" w:color="auto"/>
              <w:left w:val="single" w:sz="4" w:space="0" w:color="auto"/>
              <w:bottom w:val="single" w:sz="4" w:space="0" w:color="auto"/>
              <w:right w:val="single" w:sz="4" w:space="0" w:color="auto"/>
            </w:tcBorders>
          </w:tcPr>
          <w:p w:rsidR="00A83F15" w:rsidRPr="00257E00" w:rsidRDefault="00A83F15" w:rsidP="00270324">
            <w:pPr>
              <w:rPr>
                <w:rFonts w:ascii="Arial" w:hAnsi="Arial" w:cs="Arial"/>
                <w:i/>
                <w:sz w:val="20"/>
                <w:szCs w:val="20"/>
              </w:rPr>
            </w:pPr>
            <w:r w:rsidRPr="00257E00">
              <w:rPr>
                <w:rFonts w:ascii="Arial" w:hAnsi="Arial" w:cs="Arial"/>
                <w:i/>
                <w:sz w:val="20"/>
                <w:szCs w:val="20"/>
              </w:rPr>
              <w:t>The program does not incorporate weaknesses and challenges into planning.</w:t>
            </w:r>
          </w:p>
        </w:tc>
        <w:tc>
          <w:tcPr>
            <w:tcW w:w="0" w:type="auto"/>
            <w:tcBorders>
              <w:top w:val="single" w:sz="4" w:space="0" w:color="auto"/>
              <w:left w:val="single" w:sz="4" w:space="0" w:color="auto"/>
              <w:bottom w:val="single" w:sz="4" w:space="0" w:color="auto"/>
              <w:right w:val="single" w:sz="4" w:space="0" w:color="auto"/>
            </w:tcBorders>
          </w:tcPr>
          <w:p w:rsidR="00A83F15" w:rsidRPr="00257E00" w:rsidRDefault="00A83F15" w:rsidP="00270324">
            <w:pPr>
              <w:jc w:val="center"/>
              <w:rPr>
                <w:rFonts w:ascii="Arial" w:hAnsi="Arial" w:cs="Arial"/>
                <w:i/>
                <w:sz w:val="20"/>
                <w:szCs w:val="20"/>
              </w:rPr>
            </w:pPr>
            <w:r w:rsidRPr="00257E00">
              <w:rPr>
                <w:rFonts w:ascii="Arial" w:hAnsi="Arial" w:cs="Arial"/>
                <w:i/>
                <w:sz w:val="20"/>
                <w:szCs w:val="20"/>
              </w:rPr>
              <w:t>The program incorporates weaknesses and challenges into planning.</w:t>
            </w:r>
          </w:p>
        </w:tc>
      </w:tr>
    </w:tbl>
    <w:p w:rsidR="00A83F15" w:rsidRDefault="00A83F15" w:rsidP="00A83F15">
      <w:pPr>
        <w:jc w:val="both"/>
        <w:rPr>
          <w:rFonts w:ascii="Arial" w:hAnsi="Arial" w:cs="Arial"/>
        </w:rPr>
      </w:pPr>
    </w:p>
    <w:p w:rsidR="00A83F15" w:rsidRPr="00922239" w:rsidRDefault="00A83F15" w:rsidP="00A83F15">
      <w:pPr>
        <w:jc w:val="both"/>
        <w:rPr>
          <w:rFonts w:ascii="Arial" w:hAnsi="Arial" w:cs="Arial"/>
        </w:rPr>
      </w:pPr>
    </w:p>
    <w:p w:rsidR="00A83F15" w:rsidRPr="00922239" w:rsidRDefault="00A83F15" w:rsidP="00A83F15">
      <w:pPr>
        <w:jc w:val="both"/>
        <w:rPr>
          <w:rFonts w:ascii="Arial" w:hAnsi="Arial" w:cs="Arial"/>
          <w:u w:val="single"/>
        </w:rPr>
      </w:pPr>
      <w:r w:rsidRPr="00922239">
        <w:rPr>
          <w:rFonts w:ascii="Arial" w:hAnsi="Arial" w:cs="Arial"/>
        </w:rPr>
        <w:t xml:space="preserve">Referencing the narratives in the EMP Summary, provide any additional data or new information regarding planning for the program. </w:t>
      </w:r>
      <w:r w:rsidRPr="00922239">
        <w:rPr>
          <w:rFonts w:ascii="Arial" w:hAnsi="Arial" w:cs="Arial"/>
          <w:u w:val="single"/>
        </w:rPr>
        <w:t xml:space="preserve">In what way </w:t>
      </w:r>
      <w:proofErr w:type="gramStart"/>
      <w:r w:rsidRPr="00922239">
        <w:rPr>
          <w:rFonts w:ascii="Arial" w:hAnsi="Arial" w:cs="Arial"/>
          <w:u w:val="single"/>
        </w:rPr>
        <w:t>does</w:t>
      </w:r>
      <w:proofErr w:type="gramEnd"/>
      <w:r w:rsidRPr="00922239">
        <w:rPr>
          <w:rFonts w:ascii="Arial" w:hAnsi="Arial" w:cs="Arial"/>
          <w:u w:val="single"/>
        </w:rPr>
        <w:t xml:space="preserve"> your planning address trends and weaknesses in the program?</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76"/>
      </w:tblGrid>
      <w:tr w:rsidR="00A83F15" w:rsidRPr="00922239" w:rsidTr="00270324">
        <w:tc>
          <w:tcPr>
            <w:tcW w:w="9576" w:type="dxa"/>
          </w:tcPr>
          <w:p w:rsidR="00216913" w:rsidRDefault="00216913" w:rsidP="00216913">
            <w:pPr>
              <w:ind w:left="360"/>
              <w:jc w:val="both"/>
              <w:rPr>
                <w:rFonts w:ascii="Arial" w:hAnsi="Arial" w:cs="Arial"/>
              </w:rPr>
            </w:pPr>
            <w:r>
              <w:rPr>
                <w:rFonts w:ascii="Arial" w:hAnsi="Arial" w:cs="Arial"/>
              </w:rPr>
              <w:t xml:space="preserve">There are several weaknesses that potentially impact the Financial Aid services of the college:  </w:t>
            </w:r>
          </w:p>
          <w:p w:rsidR="000E17D6" w:rsidRPr="0027583A" w:rsidRDefault="000E17D6" w:rsidP="000E17D6">
            <w:pPr>
              <w:pStyle w:val="ListParagraph"/>
              <w:numPr>
                <w:ilvl w:val="0"/>
                <w:numId w:val="31"/>
              </w:numPr>
              <w:jc w:val="both"/>
              <w:rPr>
                <w:rFonts w:ascii="Arial" w:hAnsi="Arial" w:cs="Arial"/>
                <w:b/>
              </w:rPr>
            </w:pPr>
            <w:r w:rsidRPr="0027583A">
              <w:rPr>
                <w:rFonts w:ascii="Arial" w:hAnsi="Arial" w:cs="Arial"/>
                <w:b/>
              </w:rPr>
              <w:t>Limited Staff &amp; Increased Applications</w:t>
            </w:r>
          </w:p>
          <w:p w:rsidR="000E17D6" w:rsidRDefault="000E17D6" w:rsidP="000E17D6">
            <w:pPr>
              <w:pStyle w:val="ListParagraph"/>
              <w:ind w:left="1080"/>
              <w:jc w:val="both"/>
              <w:rPr>
                <w:rFonts w:ascii="Arial" w:hAnsi="Arial" w:cs="Arial"/>
              </w:rPr>
            </w:pPr>
            <w:r>
              <w:rPr>
                <w:rFonts w:ascii="Arial" w:hAnsi="Arial" w:cs="Arial"/>
              </w:rPr>
              <w:t xml:space="preserve">The EMP indicates that the Financial Aid office has had a challenge of serving more students with the same number of staff and this has continued to be a challenge and weakness.  </w:t>
            </w:r>
            <w:r w:rsidR="006C0213">
              <w:rPr>
                <w:rFonts w:ascii="Arial" w:hAnsi="Arial" w:cs="Arial"/>
              </w:rPr>
              <w:t xml:space="preserve">In </w:t>
            </w:r>
            <w:r w:rsidR="004D053D">
              <w:rPr>
                <w:rFonts w:ascii="Arial" w:hAnsi="Arial" w:cs="Arial"/>
              </w:rPr>
              <w:t>November 2010,</w:t>
            </w:r>
            <w:r w:rsidR="006C0213">
              <w:rPr>
                <w:rFonts w:ascii="Arial" w:hAnsi="Arial" w:cs="Arial"/>
              </w:rPr>
              <w:t xml:space="preserve"> the Financial Aid had the Scholarship office moved into the area, along with that workload.  A staff vacancy in the office was also not filled despite the increased work.  </w:t>
            </w:r>
            <w:r w:rsidR="004D053D">
              <w:rPr>
                <w:rFonts w:ascii="Arial" w:hAnsi="Arial" w:cs="Arial"/>
              </w:rPr>
              <w:t>Workload and pace creates a high stress environment</w:t>
            </w:r>
            <w:r>
              <w:rPr>
                <w:rFonts w:ascii="Arial" w:hAnsi="Arial" w:cs="Arial"/>
              </w:rPr>
              <w:t xml:space="preserve"> in the office due to this issue.  During peak periods</w:t>
            </w:r>
            <w:r w:rsidR="006C0213">
              <w:rPr>
                <w:rFonts w:ascii="Arial" w:hAnsi="Arial" w:cs="Arial"/>
              </w:rPr>
              <w:t xml:space="preserve">, the ability of staff to manage a higher workload and increase in applicants while the rest of the campus is experiencing a decrease in numbers of students served has resulted in inattention or delay for many aspects of the daily functioning of the office for example the ordering of supplies, printing of forms, updating of web information, processing of appeals, and the ability for staff to respond immediately to calls or emails from students.  </w:t>
            </w:r>
            <w:r w:rsidR="009907F9">
              <w:rPr>
                <w:rFonts w:ascii="Arial" w:hAnsi="Arial" w:cs="Arial"/>
              </w:rPr>
              <w:t xml:space="preserve"> The office has plans in place to try and predict the peaks and flows of student and application traffic as much as possible.  This is a challenge in an environment when we cannot control when students are applying and how many.  As the number of applications we receive exceeds the number of enrolled students, we can only try to shift resources toward processing applications during peak times of demand and reducing other services to students during these times.  Often students do not understand the limitations imposed by staffing constraints, so the Financial Aid office has planned to implement student surveys to gather feedback about what services are most vital to students and which areas might be less critical.  </w:t>
            </w:r>
          </w:p>
          <w:p w:rsidR="009907F9" w:rsidRPr="000E17D6" w:rsidRDefault="009907F9" w:rsidP="000E17D6">
            <w:pPr>
              <w:pStyle w:val="ListParagraph"/>
              <w:ind w:left="1080"/>
              <w:jc w:val="both"/>
              <w:rPr>
                <w:rFonts w:ascii="Arial" w:hAnsi="Arial" w:cs="Arial"/>
              </w:rPr>
            </w:pPr>
          </w:p>
          <w:p w:rsidR="00216913" w:rsidRPr="0027583A" w:rsidRDefault="000E17D6" w:rsidP="000E17D6">
            <w:pPr>
              <w:pStyle w:val="ListParagraph"/>
              <w:numPr>
                <w:ilvl w:val="0"/>
                <w:numId w:val="31"/>
              </w:numPr>
              <w:jc w:val="both"/>
              <w:rPr>
                <w:rFonts w:ascii="Arial" w:hAnsi="Arial" w:cs="Arial"/>
                <w:b/>
              </w:rPr>
            </w:pPr>
            <w:r w:rsidRPr="0027583A">
              <w:rPr>
                <w:rFonts w:ascii="Arial" w:hAnsi="Arial" w:cs="Arial"/>
                <w:b/>
              </w:rPr>
              <w:t>The C</w:t>
            </w:r>
            <w:r w:rsidR="006C0213" w:rsidRPr="0027583A">
              <w:rPr>
                <w:rFonts w:ascii="Arial" w:hAnsi="Arial" w:cs="Arial"/>
                <w:b/>
              </w:rPr>
              <w:t xml:space="preserve">ohort </w:t>
            </w:r>
            <w:r w:rsidRPr="0027583A">
              <w:rPr>
                <w:rFonts w:ascii="Arial" w:hAnsi="Arial" w:cs="Arial"/>
                <w:b/>
              </w:rPr>
              <w:t>D</w:t>
            </w:r>
            <w:r w:rsidR="006C0213" w:rsidRPr="0027583A">
              <w:rPr>
                <w:rFonts w:ascii="Arial" w:hAnsi="Arial" w:cs="Arial"/>
                <w:b/>
              </w:rPr>
              <w:t>efault</w:t>
            </w:r>
            <w:r w:rsidRPr="0027583A">
              <w:rPr>
                <w:rFonts w:ascii="Arial" w:hAnsi="Arial" w:cs="Arial"/>
                <w:b/>
              </w:rPr>
              <w:t xml:space="preserve"> Rate</w:t>
            </w:r>
            <w:r w:rsidR="006C0213" w:rsidRPr="0027583A">
              <w:rPr>
                <w:rFonts w:ascii="Arial" w:hAnsi="Arial" w:cs="Arial"/>
                <w:b/>
              </w:rPr>
              <w:t xml:space="preserve"> (CDR) </w:t>
            </w:r>
          </w:p>
          <w:p w:rsidR="006C0213" w:rsidRDefault="00F86C9E" w:rsidP="006C0213">
            <w:pPr>
              <w:pStyle w:val="ListParagraph"/>
              <w:ind w:left="1080"/>
              <w:jc w:val="both"/>
              <w:rPr>
                <w:rFonts w:ascii="Arial" w:hAnsi="Arial" w:cs="Arial"/>
              </w:rPr>
            </w:pPr>
            <w:r>
              <w:rPr>
                <w:rFonts w:ascii="Arial" w:hAnsi="Arial" w:cs="Arial"/>
              </w:rPr>
              <w:t>In 2010</w:t>
            </w:r>
            <w:r w:rsidR="006C0213" w:rsidRPr="00F86C9E">
              <w:rPr>
                <w:rFonts w:ascii="Arial" w:hAnsi="Arial" w:cs="Arial"/>
              </w:rPr>
              <w:t>-</w:t>
            </w:r>
            <w:r>
              <w:rPr>
                <w:rFonts w:ascii="Arial" w:hAnsi="Arial" w:cs="Arial"/>
              </w:rPr>
              <w:t xml:space="preserve">2011 </w:t>
            </w:r>
            <w:r w:rsidR="006C0213" w:rsidRPr="00F86C9E">
              <w:rPr>
                <w:rFonts w:ascii="Arial" w:hAnsi="Arial" w:cs="Arial"/>
              </w:rPr>
              <w:t>the distr</w:t>
            </w:r>
            <w:r w:rsidRPr="00F86C9E">
              <w:rPr>
                <w:rFonts w:ascii="Arial" w:hAnsi="Arial" w:cs="Arial"/>
              </w:rPr>
              <w:t>ict opted to no longer offer direct</w:t>
            </w:r>
            <w:r w:rsidR="006C0213" w:rsidRPr="00F86C9E">
              <w:rPr>
                <w:rFonts w:ascii="Arial" w:hAnsi="Arial" w:cs="Arial"/>
              </w:rPr>
              <w:t xml:space="preserve"> loans through Financial Aid due to the CDR of our student population which was at </w:t>
            </w:r>
            <w:r w:rsidRPr="009907F9">
              <w:rPr>
                <w:rFonts w:ascii="Arial" w:hAnsi="Arial" w:cs="Arial"/>
                <w:b/>
              </w:rPr>
              <w:t>10.4%</w:t>
            </w:r>
            <w:r w:rsidR="006C0213" w:rsidRPr="009907F9">
              <w:rPr>
                <w:rFonts w:ascii="Arial" w:hAnsi="Arial" w:cs="Arial"/>
                <w:b/>
              </w:rPr>
              <w:t>.</w:t>
            </w:r>
            <w:r w:rsidR="006C0213" w:rsidRPr="00F86C9E">
              <w:rPr>
                <w:rFonts w:ascii="Arial" w:hAnsi="Arial" w:cs="Arial"/>
              </w:rPr>
              <w:t xml:space="preserve">  Currently, the FA office only offers private loans in a much smaller number.  Due to the reduction in number, the rate is still adversely affected by those students that go into default and our </w:t>
            </w:r>
            <w:r w:rsidRPr="00F86C9E">
              <w:rPr>
                <w:rFonts w:ascii="Arial" w:hAnsi="Arial" w:cs="Arial"/>
              </w:rPr>
              <w:t>most recent</w:t>
            </w:r>
            <w:r w:rsidR="006C0213" w:rsidRPr="00F86C9E">
              <w:rPr>
                <w:rFonts w:ascii="Arial" w:hAnsi="Arial" w:cs="Arial"/>
              </w:rPr>
              <w:t xml:space="preserve"> rate is </w:t>
            </w:r>
            <w:r w:rsidRPr="009907F9">
              <w:rPr>
                <w:rFonts w:ascii="Arial" w:hAnsi="Arial" w:cs="Arial"/>
                <w:b/>
              </w:rPr>
              <w:t>11.8%</w:t>
            </w:r>
            <w:r w:rsidRPr="00F86C9E">
              <w:rPr>
                <w:rFonts w:ascii="Arial" w:hAnsi="Arial" w:cs="Arial"/>
              </w:rPr>
              <w:t xml:space="preserve"> to </w:t>
            </w:r>
            <w:r w:rsidRPr="009907F9">
              <w:rPr>
                <w:rFonts w:ascii="Arial" w:hAnsi="Arial" w:cs="Arial"/>
                <w:b/>
              </w:rPr>
              <w:t>13.2%</w:t>
            </w:r>
            <w:r w:rsidR="009907F9">
              <w:rPr>
                <w:rFonts w:ascii="Arial" w:hAnsi="Arial" w:cs="Arial"/>
                <w:b/>
              </w:rPr>
              <w:t xml:space="preserve">.  </w:t>
            </w:r>
            <w:r w:rsidR="009907F9" w:rsidRPr="009907F9">
              <w:rPr>
                <w:rFonts w:ascii="Arial" w:hAnsi="Arial" w:cs="Arial"/>
              </w:rPr>
              <w:t xml:space="preserve">Since the default rate is not based on current students but on past students we are extremely limited in our ability to impact this population.  The best we can </w:t>
            </w:r>
            <w:proofErr w:type="gramStart"/>
            <w:r w:rsidR="009907F9" w:rsidRPr="009907F9">
              <w:rPr>
                <w:rFonts w:ascii="Arial" w:hAnsi="Arial" w:cs="Arial"/>
              </w:rPr>
              <w:t>do,</w:t>
            </w:r>
            <w:proofErr w:type="gramEnd"/>
            <w:r w:rsidR="009907F9" w:rsidRPr="009907F9">
              <w:rPr>
                <w:rFonts w:ascii="Arial" w:hAnsi="Arial" w:cs="Arial"/>
              </w:rPr>
              <w:t xml:space="preserve"> is </w:t>
            </w:r>
            <w:r w:rsidR="009907F9">
              <w:rPr>
                <w:rFonts w:ascii="Arial" w:hAnsi="Arial" w:cs="Arial"/>
              </w:rPr>
              <w:t xml:space="preserve">partner with lenders to </w:t>
            </w:r>
            <w:r w:rsidR="009907F9" w:rsidRPr="009907F9">
              <w:rPr>
                <w:rFonts w:ascii="Arial" w:hAnsi="Arial" w:cs="Arial"/>
              </w:rPr>
              <w:t xml:space="preserve">send a reminder mailing </w:t>
            </w:r>
            <w:r w:rsidR="009907F9">
              <w:rPr>
                <w:rFonts w:ascii="Arial" w:hAnsi="Arial" w:cs="Arial"/>
              </w:rPr>
              <w:t>to the last known address of</w:t>
            </w:r>
            <w:r w:rsidR="009907F9" w:rsidRPr="009907F9">
              <w:rPr>
                <w:rFonts w:ascii="Arial" w:hAnsi="Arial" w:cs="Arial"/>
              </w:rPr>
              <w:t xml:space="preserve"> students which has a very low likelihood </w:t>
            </w:r>
            <w:r w:rsidR="009907F9">
              <w:rPr>
                <w:rFonts w:ascii="Arial" w:hAnsi="Arial" w:cs="Arial"/>
              </w:rPr>
              <w:t xml:space="preserve">of impacting the rate since many have not been in contact with us for a long time.  </w:t>
            </w:r>
          </w:p>
          <w:p w:rsidR="0037320A" w:rsidRPr="00F86C9E" w:rsidRDefault="0037320A" w:rsidP="006C0213">
            <w:pPr>
              <w:pStyle w:val="ListParagraph"/>
              <w:ind w:left="1080"/>
              <w:jc w:val="both"/>
              <w:rPr>
                <w:rFonts w:ascii="Arial" w:hAnsi="Arial" w:cs="Arial"/>
              </w:rPr>
            </w:pPr>
          </w:p>
          <w:p w:rsidR="000E17D6" w:rsidRPr="0027583A" w:rsidRDefault="000E17D6" w:rsidP="000E17D6">
            <w:pPr>
              <w:pStyle w:val="ListParagraph"/>
              <w:numPr>
                <w:ilvl w:val="0"/>
                <w:numId w:val="31"/>
              </w:numPr>
              <w:jc w:val="both"/>
              <w:rPr>
                <w:rFonts w:ascii="Arial" w:hAnsi="Arial" w:cs="Arial"/>
                <w:b/>
              </w:rPr>
            </w:pPr>
            <w:r w:rsidRPr="0027583A">
              <w:rPr>
                <w:rFonts w:ascii="Arial" w:hAnsi="Arial" w:cs="Arial"/>
                <w:b/>
              </w:rPr>
              <w:lastRenderedPageBreak/>
              <w:t>Laboratory Space for FAFSA Assistance</w:t>
            </w:r>
          </w:p>
          <w:p w:rsidR="00A83F15" w:rsidRPr="00922239" w:rsidRDefault="006C0213" w:rsidP="00112A58">
            <w:pPr>
              <w:pStyle w:val="ListParagraph"/>
              <w:ind w:left="1080"/>
              <w:jc w:val="both"/>
              <w:rPr>
                <w:rFonts w:ascii="Arial" w:hAnsi="Arial" w:cs="Arial"/>
              </w:rPr>
            </w:pPr>
            <w:r>
              <w:rPr>
                <w:rFonts w:ascii="Arial" w:hAnsi="Arial" w:cs="Arial"/>
              </w:rPr>
              <w:t xml:space="preserve">The SLOs indicates that the Financial Aid office should implement an expanded FAFSA Lab to allow students the assistance to complete the FAFSA with staff assistance.  Due to lack of staffing, this was not completed and in addition the existing computer area was not utilized either.  </w:t>
            </w:r>
            <w:r w:rsidR="00A10978">
              <w:rPr>
                <w:rFonts w:ascii="Arial" w:hAnsi="Arial" w:cs="Arial"/>
              </w:rPr>
              <w:t xml:space="preserve">The other computer labs on campus experience some frustration at the number of questions they receive from students attempting to complete the FAFSA which they are unable to address.  Efforts to increase the number of students completing the FAFSA and decrease the number completing the BOG are undermined by the lack of assistance and advice available for students who require guidance.  </w:t>
            </w:r>
            <w:r w:rsidR="0037320A">
              <w:rPr>
                <w:rFonts w:ascii="Arial" w:hAnsi="Arial" w:cs="Arial"/>
              </w:rPr>
              <w:t xml:space="preserve">The FA office plans to improve and expand the FAFSA Lab over the next three years.  The plan includes replacement of all computers in the current small lab which holds about 4 computers.  A high speed printer </w:t>
            </w:r>
            <w:r w:rsidR="00CA2F2F">
              <w:rPr>
                <w:rFonts w:ascii="Arial" w:hAnsi="Arial" w:cs="Arial"/>
              </w:rPr>
              <w:t xml:space="preserve">will be added to allow student to print confirmation of the FAFSA submission and other information from WebAdvisor.  After implementation of the on-site FAFSA Lab, the plan includes steps to identify an alternative space on campus to house a larger computer lab to accommodate the greater need of online access for both Financial Aid applicants and Scholarships.  </w:t>
            </w:r>
          </w:p>
        </w:tc>
      </w:tr>
    </w:tbl>
    <w:p w:rsidR="00B16478" w:rsidRDefault="00B16478">
      <w:pPr>
        <w:rPr>
          <w:rFonts w:ascii="Arial" w:hAnsi="Arial" w:cs="Arial"/>
          <w:b/>
        </w:rPr>
      </w:pPr>
    </w:p>
    <w:p w:rsidR="007405BE" w:rsidRDefault="007405BE" w:rsidP="007405BE">
      <w:pPr>
        <w:jc w:val="both"/>
        <w:rPr>
          <w:rFonts w:ascii="Arial" w:hAnsi="Arial" w:cs="Arial"/>
          <w:b/>
        </w:rPr>
      </w:pPr>
      <w:r w:rsidRPr="00922239">
        <w:rPr>
          <w:rFonts w:ascii="Arial" w:hAnsi="Arial" w:cs="Arial"/>
          <w:b/>
        </w:rPr>
        <w:t xml:space="preserve">V.  Questions Related to Strategic Initiative:  Technology, Campus Climate and Partnerships. </w:t>
      </w:r>
      <w:r w:rsidR="00B16478">
        <w:rPr>
          <w:rFonts w:ascii="Arial" w:hAnsi="Arial" w:cs="Arial"/>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9"/>
        <w:gridCol w:w="4566"/>
        <w:gridCol w:w="4515"/>
      </w:tblGrid>
      <w:tr w:rsidR="00C4245E" w:rsidRPr="00A35BD7" w:rsidTr="00A458E1">
        <w:trPr>
          <w:tblHeader/>
        </w:trPr>
        <w:tc>
          <w:tcPr>
            <w:tcW w:w="0" w:type="auto"/>
            <w:vMerge w:val="restart"/>
          </w:tcPr>
          <w:p w:rsidR="00C4245E" w:rsidRPr="00A35BD7" w:rsidRDefault="00C4245E" w:rsidP="00A458E1">
            <w:pPr>
              <w:rPr>
                <w:rFonts w:ascii="Arial" w:hAnsi="Arial" w:cs="Arial"/>
                <w:b/>
                <w:sz w:val="20"/>
                <w:szCs w:val="20"/>
              </w:rPr>
            </w:pPr>
          </w:p>
          <w:p w:rsidR="00C4245E" w:rsidRPr="00A35BD7" w:rsidRDefault="00C4245E" w:rsidP="00A458E1">
            <w:pPr>
              <w:rPr>
                <w:rFonts w:ascii="Arial" w:hAnsi="Arial" w:cs="Arial"/>
                <w:b/>
                <w:sz w:val="20"/>
                <w:szCs w:val="20"/>
              </w:rPr>
            </w:pPr>
            <w:r w:rsidRPr="00A35BD7">
              <w:rPr>
                <w:rFonts w:ascii="Arial" w:hAnsi="Arial" w:cs="Arial"/>
                <w:b/>
                <w:sz w:val="20"/>
                <w:szCs w:val="20"/>
              </w:rPr>
              <w:t>Strategic Initiative</w:t>
            </w:r>
          </w:p>
        </w:tc>
        <w:tc>
          <w:tcPr>
            <w:tcW w:w="0" w:type="auto"/>
            <w:gridSpan w:val="2"/>
          </w:tcPr>
          <w:p w:rsidR="00C4245E" w:rsidRPr="00A35BD7" w:rsidRDefault="00C4245E" w:rsidP="00A458E1">
            <w:pPr>
              <w:jc w:val="center"/>
              <w:rPr>
                <w:rFonts w:ascii="Arial" w:hAnsi="Arial" w:cs="Arial"/>
                <w:b/>
                <w:sz w:val="20"/>
                <w:szCs w:val="20"/>
              </w:rPr>
            </w:pPr>
          </w:p>
          <w:p w:rsidR="00C4245E" w:rsidRPr="00A35BD7" w:rsidRDefault="00C4245E" w:rsidP="00A458E1">
            <w:pPr>
              <w:jc w:val="center"/>
              <w:rPr>
                <w:rFonts w:ascii="Arial" w:hAnsi="Arial" w:cs="Arial"/>
                <w:b/>
                <w:sz w:val="20"/>
                <w:szCs w:val="20"/>
              </w:rPr>
            </w:pPr>
            <w:r w:rsidRPr="00A35BD7">
              <w:rPr>
                <w:rFonts w:ascii="Arial" w:hAnsi="Arial" w:cs="Arial"/>
                <w:b/>
                <w:sz w:val="20"/>
                <w:szCs w:val="20"/>
              </w:rPr>
              <w:t>Institutional Expectations</w:t>
            </w:r>
          </w:p>
          <w:p w:rsidR="00C4245E" w:rsidRPr="00A35BD7" w:rsidRDefault="00C4245E" w:rsidP="00A458E1">
            <w:pPr>
              <w:jc w:val="center"/>
              <w:rPr>
                <w:rFonts w:ascii="Arial" w:hAnsi="Arial" w:cs="Arial"/>
                <w:b/>
                <w:sz w:val="20"/>
                <w:szCs w:val="20"/>
              </w:rPr>
            </w:pPr>
          </w:p>
        </w:tc>
      </w:tr>
      <w:tr w:rsidR="00C4245E" w:rsidRPr="00A35BD7" w:rsidTr="00A458E1">
        <w:trPr>
          <w:tblHeader/>
        </w:trPr>
        <w:tc>
          <w:tcPr>
            <w:tcW w:w="0" w:type="auto"/>
            <w:vMerge/>
          </w:tcPr>
          <w:p w:rsidR="00C4245E" w:rsidRPr="00A35BD7" w:rsidRDefault="00C4245E" w:rsidP="00A458E1">
            <w:pPr>
              <w:rPr>
                <w:rFonts w:ascii="Arial" w:hAnsi="Arial" w:cs="Arial"/>
                <w:sz w:val="20"/>
                <w:szCs w:val="20"/>
              </w:rPr>
            </w:pPr>
          </w:p>
        </w:tc>
        <w:tc>
          <w:tcPr>
            <w:tcW w:w="0" w:type="auto"/>
          </w:tcPr>
          <w:p w:rsidR="00C4245E" w:rsidRPr="00A35BD7" w:rsidRDefault="00C4245E" w:rsidP="00A458E1">
            <w:pPr>
              <w:rPr>
                <w:rFonts w:ascii="Arial" w:hAnsi="Arial" w:cs="Arial"/>
                <w:b/>
                <w:sz w:val="20"/>
                <w:szCs w:val="20"/>
              </w:rPr>
            </w:pPr>
            <w:r w:rsidRPr="00A35BD7">
              <w:rPr>
                <w:rFonts w:ascii="Arial" w:hAnsi="Arial" w:cs="Arial"/>
                <w:b/>
                <w:sz w:val="20"/>
                <w:szCs w:val="20"/>
              </w:rPr>
              <w:t>Does Not Meet</w:t>
            </w:r>
          </w:p>
        </w:tc>
        <w:tc>
          <w:tcPr>
            <w:tcW w:w="0" w:type="auto"/>
          </w:tcPr>
          <w:p w:rsidR="00C4245E" w:rsidRPr="00A35BD7" w:rsidRDefault="00C4245E" w:rsidP="00A458E1">
            <w:pPr>
              <w:rPr>
                <w:rFonts w:ascii="Arial" w:hAnsi="Arial" w:cs="Arial"/>
                <w:b/>
                <w:sz w:val="20"/>
                <w:szCs w:val="20"/>
              </w:rPr>
            </w:pPr>
            <w:r w:rsidRPr="00A35BD7">
              <w:rPr>
                <w:rFonts w:ascii="Arial" w:hAnsi="Arial" w:cs="Arial"/>
                <w:b/>
                <w:sz w:val="20"/>
                <w:szCs w:val="20"/>
              </w:rPr>
              <w:t>Meets</w:t>
            </w:r>
          </w:p>
        </w:tc>
      </w:tr>
      <w:tr w:rsidR="00C4245E" w:rsidRPr="00A35BD7" w:rsidTr="00C4245E">
        <w:trPr>
          <w:tblHeader/>
        </w:trPr>
        <w:tc>
          <w:tcPr>
            <w:tcW w:w="0" w:type="auto"/>
            <w:vMerge/>
          </w:tcPr>
          <w:p w:rsidR="00C4245E" w:rsidRPr="00A35BD7" w:rsidRDefault="00C4245E" w:rsidP="00A458E1">
            <w:pP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C4245E" w:rsidRPr="00257E00" w:rsidRDefault="00C4245E" w:rsidP="00257E00">
            <w:pPr>
              <w:rPr>
                <w:rFonts w:ascii="Arial" w:hAnsi="Arial" w:cs="Arial"/>
                <w:i/>
                <w:sz w:val="20"/>
                <w:szCs w:val="20"/>
              </w:rPr>
            </w:pPr>
            <w:r w:rsidRPr="00257E00">
              <w:rPr>
                <w:rFonts w:ascii="Arial" w:hAnsi="Arial" w:cs="Arial"/>
                <w:i/>
                <w:sz w:val="20"/>
                <w:szCs w:val="20"/>
              </w:rPr>
              <w:t xml:space="preserve">Program does not demonstrate that it incorporates the strategic initiatives of Technology, Partnerships or Campus Climate. </w:t>
            </w:r>
          </w:p>
          <w:p w:rsidR="00C4245E" w:rsidRPr="00257E00" w:rsidRDefault="00C4245E" w:rsidP="00257E00">
            <w:pPr>
              <w:rPr>
                <w:rFonts w:ascii="Arial" w:hAnsi="Arial" w:cs="Arial"/>
                <w:i/>
                <w:sz w:val="20"/>
                <w:szCs w:val="20"/>
              </w:rPr>
            </w:pPr>
          </w:p>
          <w:p w:rsidR="00C4245E" w:rsidRPr="00257E00" w:rsidRDefault="00C4245E" w:rsidP="00257E00">
            <w:pPr>
              <w:rPr>
                <w:rFonts w:ascii="Arial" w:hAnsi="Arial" w:cs="Arial"/>
                <w:i/>
                <w:sz w:val="20"/>
                <w:szCs w:val="20"/>
              </w:rPr>
            </w:pPr>
            <w:r w:rsidRPr="00257E00">
              <w:rPr>
                <w:rFonts w:ascii="Arial" w:hAnsi="Arial" w:cs="Arial"/>
                <w:i/>
                <w:sz w:val="20"/>
                <w:szCs w:val="20"/>
              </w:rPr>
              <w:t>Program does not have plans to implement the strategic initiatives of Technology, Partnerships or Campus Climate</w:t>
            </w:r>
          </w:p>
        </w:tc>
        <w:tc>
          <w:tcPr>
            <w:tcW w:w="0" w:type="auto"/>
            <w:tcBorders>
              <w:top w:val="single" w:sz="4" w:space="0" w:color="auto"/>
              <w:left w:val="single" w:sz="4" w:space="0" w:color="auto"/>
              <w:bottom w:val="single" w:sz="4" w:space="0" w:color="auto"/>
              <w:right w:val="single" w:sz="4" w:space="0" w:color="auto"/>
            </w:tcBorders>
          </w:tcPr>
          <w:p w:rsidR="00C4245E" w:rsidRPr="00257E00" w:rsidRDefault="00C4245E" w:rsidP="00257E00">
            <w:pPr>
              <w:rPr>
                <w:rFonts w:ascii="Arial" w:hAnsi="Arial" w:cs="Arial"/>
                <w:i/>
                <w:sz w:val="20"/>
                <w:szCs w:val="20"/>
              </w:rPr>
            </w:pPr>
            <w:r w:rsidRPr="00257E00">
              <w:rPr>
                <w:rFonts w:ascii="Arial" w:hAnsi="Arial" w:cs="Arial"/>
                <w:i/>
                <w:sz w:val="20"/>
                <w:szCs w:val="20"/>
              </w:rPr>
              <w:t xml:space="preserve">Program demonstrates that it incorporates the strategic initiatives of Technology, Partnerships and/or Campus Climate. </w:t>
            </w:r>
          </w:p>
          <w:p w:rsidR="00C4245E" w:rsidRPr="00257E00" w:rsidRDefault="00C4245E" w:rsidP="00257E00">
            <w:pPr>
              <w:rPr>
                <w:rFonts w:ascii="Arial" w:hAnsi="Arial" w:cs="Arial"/>
                <w:i/>
                <w:sz w:val="20"/>
                <w:szCs w:val="20"/>
              </w:rPr>
            </w:pPr>
          </w:p>
          <w:p w:rsidR="00C4245E" w:rsidRPr="00257E00" w:rsidRDefault="00C4245E" w:rsidP="00257E00">
            <w:pPr>
              <w:rPr>
                <w:rFonts w:ascii="Arial" w:hAnsi="Arial" w:cs="Arial"/>
                <w:i/>
                <w:sz w:val="20"/>
                <w:szCs w:val="20"/>
              </w:rPr>
            </w:pPr>
            <w:r w:rsidRPr="00257E00">
              <w:rPr>
                <w:rFonts w:ascii="Arial" w:hAnsi="Arial" w:cs="Arial"/>
                <w:i/>
                <w:sz w:val="20"/>
                <w:szCs w:val="20"/>
              </w:rPr>
              <w:t>Program has plans to further implement the strategic initiatives of Technology, Partnerships and/or Campus Climate.</w:t>
            </w:r>
          </w:p>
        </w:tc>
      </w:tr>
    </w:tbl>
    <w:p w:rsidR="00C4245E" w:rsidRPr="00922239" w:rsidRDefault="00C4245E" w:rsidP="007405BE">
      <w:pPr>
        <w:jc w:val="both"/>
        <w:rPr>
          <w:rFonts w:ascii="Arial" w:hAnsi="Arial" w:cs="Arial"/>
          <w:b/>
        </w:rPr>
      </w:pPr>
    </w:p>
    <w:p w:rsidR="007405BE" w:rsidRPr="00922239" w:rsidRDefault="007405BE" w:rsidP="007405BE">
      <w:pPr>
        <w:jc w:val="both"/>
        <w:rPr>
          <w:rFonts w:ascii="Arial" w:hAnsi="Arial" w:cs="Arial"/>
        </w:rPr>
      </w:pPr>
    </w:p>
    <w:p w:rsidR="007405BE" w:rsidRPr="00922239" w:rsidRDefault="007405BE" w:rsidP="007405BE">
      <w:pPr>
        <w:jc w:val="both"/>
        <w:rPr>
          <w:rFonts w:ascii="Arial" w:hAnsi="Arial" w:cs="Arial"/>
        </w:rPr>
      </w:pPr>
      <w:r w:rsidRPr="00922239">
        <w:rPr>
          <w:rFonts w:ascii="Arial" w:hAnsi="Arial" w:cs="Arial"/>
        </w:rPr>
        <w:t xml:space="preserve">Describe how your program has addressed the strategic initiatives of technology, campus climate and/or partnerships.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7405BE" w:rsidRPr="00922239" w:rsidTr="00606F8C">
        <w:trPr>
          <w:trHeight w:val="1868"/>
        </w:trPr>
        <w:tc>
          <w:tcPr>
            <w:tcW w:w="9576" w:type="dxa"/>
          </w:tcPr>
          <w:p w:rsidR="007405BE" w:rsidRDefault="00F81473" w:rsidP="00606F8C">
            <w:pPr>
              <w:rPr>
                <w:rFonts w:ascii="Arial" w:hAnsi="Arial" w:cs="Arial"/>
              </w:rPr>
            </w:pPr>
            <w:r>
              <w:rPr>
                <w:rFonts w:ascii="Arial" w:hAnsi="Arial" w:cs="Arial"/>
              </w:rPr>
              <w:t xml:space="preserve">The Financial Aid office has addressed the strategic initiatives by implementation and planning of the following: </w:t>
            </w:r>
          </w:p>
          <w:p w:rsidR="00F81473" w:rsidRDefault="00F81473" w:rsidP="00606F8C">
            <w:pPr>
              <w:rPr>
                <w:rFonts w:ascii="Arial" w:hAnsi="Arial" w:cs="Arial"/>
              </w:rPr>
            </w:pPr>
          </w:p>
          <w:p w:rsidR="00F81473" w:rsidRPr="00EE5420" w:rsidRDefault="00F81473" w:rsidP="00F81473">
            <w:pPr>
              <w:pStyle w:val="ListParagraph"/>
              <w:numPr>
                <w:ilvl w:val="0"/>
                <w:numId w:val="28"/>
              </w:numPr>
              <w:rPr>
                <w:rFonts w:ascii="Arial" w:hAnsi="Arial" w:cs="Arial"/>
                <w:b/>
              </w:rPr>
            </w:pPr>
            <w:r w:rsidRPr="00EE5420">
              <w:rPr>
                <w:rFonts w:ascii="Arial" w:hAnsi="Arial" w:cs="Arial"/>
                <w:b/>
              </w:rPr>
              <w:t>Technology</w:t>
            </w:r>
          </w:p>
          <w:p w:rsidR="00F81473" w:rsidRDefault="00F81473" w:rsidP="00F81473">
            <w:pPr>
              <w:pStyle w:val="ListParagraph"/>
              <w:rPr>
                <w:rFonts w:ascii="Arial" w:hAnsi="Arial" w:cs="Arial"/>
              </w:rPr>
            </w:pPr>
            <w:r>
              <w:rPr>
                <w:rFonts w:ascii="Arial" w:hAnsi="Arial" w:cs="Arial"/>
              </w:rPr>
              <w:t xml:space="preserve">The Financial Aid </w:t>
            </w:r>
            <w:r w:rsidR="00EE5420">
              <w:rPr>
                <w:rFonts w:ascii="Arial" w:hAnsi="Arial" w:cs="Arial"/>
              </w:rPr>
              <w:t>office utilizes</w:t>
            </w:r>
            <w:r>
              <w:rPr>
                <w:rFonts w:ascii="Arial" w:hAnsi="Arial" w:cs="Arial"/>
              </w:rPr>
              <w:t xml:space="preserve"> </w:t>
            </w:r>
            <w:r w:rsidR="00EE5420">
              <w:rPr>
                <w:rFonts w:ascii="Arial" w:hAnsi="Arial" w:cs="Arial"/>
              </w:rPr>
              <w:t xml:space="preserve">technology </w:t>
            </w:r>
            <w:r>
              <w:rPr>
                <w:rFonts w:ascii="Arial" w:hAnsi="Arial" w:cs="Arial"/>
              </w:rPr>
              <w:t>to the fullest extent possible through its use of the most current equipment and programming available.  Current strategies include an office wide replacement of all computers, scanners and software critical to speeding up the processing of Financial Aid application data.  The office has also implemented a campaign to encourage the use of web based services for students, including WebAdvisor, Online FAFSA and the FA Website to reduce the lines and waiting times of students in the FA office.  FA-TV has been implemented and plans are underway to</w:t>
            </w:r>
            <w:r w:rsidR="00EE5420">
              <w:rPr>
                <w:rFonts w:ascii="Arial" w:hAnsi="Arial" w:cs="Arial"/>
              </w:rPr>
              <w:t xml:space="preserve"> improve the service to include</w:t>
            </w:r>
            <w:r>
              <w:rPr>
                <w:rFonts w:ascii="Arial" w:hAnsi="Arial" w:cs="Arial"/>
              </w:rPr>
              <w:t xml:space="preserve"> embedded video clips directly on our main webpage.  </w:t>
            </w:r>
          </w:p>
          <w:p w:rsidR="00C13641" w:rsidRDefault="00C13641" w:rsidP="00F81473">
            <w:pPr>
              <w:pStyle w:val="ListParagraph"/>
              <w:rPr>
                <w:rFonts w:ascii="Arial" w:hAnsi="Arial" w:cs="Arial"/>
              </w:rPr>
            </w:pPr>
          </w:p>
          <w:p w:rsidR="00EE5420" w:rsidRPr="00F81473" w:rsidRDefault="00EE5420" w:rsidP="00F81473">
            <w:pPr>
              <w:pStyle w:val="ListParagraph"/>
              <w:rPr>
                <w:rFonts w:ascii="Arial" w:hAnsi="Arial" w:cs="Arial"/>
              </w:rPr>
            </w:pPr>
          </w:p>
          <w:p w:rsidR="00F81473" w:rsidRPr="00EE5420" w:rsidRDefault="00F81473" w:rsidP="00F81473">
            <w:pPr>
              <w:pStyle w:val="ListParagraph"/>
              <w:numPr>
                <w:ilvl w:val="0"/>
                <w:numId w:val="28"/>
              </w:numPr>
              <w:rPr>
                <w:rFonts w:ascii="Arial" w:hAnsi="Arial" w:cs="Arial"/>
                <w:b/>
              </w:rPr>
            </w:pPr>
            <w:r w:rsidRPr="00EE5420">
              <w:rPr>
                <w:rFonts w:ascii="Arial" w:hAnsi="Arial" w:cs="Arial"/>
                <w:b/>
              </w:rPr>
              <w:lastRenderedPageBreak/>
              <w:t>Campus Climate</w:t>
            </w:r>
          </w:p>
          <w:p w:rsidR="00C5380F" w:rsidRDefault="00F81473" w:rsidP="00C5380F">
            <w:pPr>
              <w:pStyle w:val="ListParagraph"/>
              <w:jc w:val="both"/>
              <w:rPr>
                <w:rFonts w:ascii="Arial" w:hAnsi="Arial" w:cs="Arial"/>
              </w:rPr>
            </w:pPr>
            <w:r>
              <w:rPr>
                <w:rFonts w:ascii="Arial" w:hAnsi="Arial" w:cs="Arial"/>
              </w:rPr>
              <w:t xml:space="preserve">Improvements have been made to the campus climate beginning with the re-organization of the student waiting area in the Financial Aid office.  Steps were taken to increase confidentiality and improve the flow of traffic both in and out of the office.  </w:t>
            </w:r>
            <w:r w:rsidR="00C5380F">
              <w:rPr>
                <w:rFonts w:ascii="Arial" w:hAnsi="Arial" w:cs="Arial"/>
              </w:rPr>
              <w:t>In addition, efforts to accommodate students who wait in line have been made to provide more comfort for them such as seating, shade and water to address student needs during peak enrollment periods.</w:t>
            </w:r>
          </w:p>
          <w:p w:rsidR="00C5380F" w:rsidRDefault="00C5380F" w:rsidP="00C5380F">
            <w:pPr>
              <w:pStyle w:val="ListParagraph"/>
              <w:jc w:val="both"/>
              <w:rPr>
                <w:rFonts w:ascii="Arial" w:hAnsi="Arial" w:cs="Arial"/>
              </w:rPr>
            </w:pPr>
          </w:p>
          <w:p w:rsidR="00C5380F" w:rsidRDefault="0027583A" w:rsidP="00C5380F">
            <w:pPr>
              <w:pStyle w:val="ListParagraph"/>
              <w:jc w:val="both"/>
              <w:rPr>
                <w:rFonts w:ascii="Arial" w:hAnsi="Arial" w:cs="Arial"/>
              </w:rPr>
            </w:pPr>
            <w:r>
              <w:rPr>
                <w:rFonts w:ascii="Arial" w:hAnsi="Arial" w:cs="Arial"/>
              </w:rPr>
              <w:t>Efforts to improve the culture of the office as it relates to student service h</w:t>
            </w:r>
            <w:r w:rsidR="00140655">
              <w:rPr>
                <w:rFonts w:ascii="Arial" w:hAnsi="Arial" w:cs="Arial"/>
              </w:rPr>
              <w:t>ave</w:t>
            </w:r>
            <w:r>
              <w:rPr>
                <w:rFonts w:ascii="Arial" w:hAnsi="Arial" w:cs="Arial"/>
              </w:rPr>
              <w:t xml:space="preserve"> improved in the last two years.  Feedback from students and comments from the campus community indicate that the Financial Aid office environment is more approachable and welcoming to both students and staff.  </w:t>
            </w:r>
            <w:r w:rsidR="00F81473">
              <w:rPr>
                <w:rFonts w:ascii="Arial" w:hAnsi="Arial" w:cs="Arial"/>
              </w:rPr>
              <w:t xml:space="preserve">Participation by staff in trainings, staff meetings, committees and workshops for classified employees is supported and encouraged.  There has been a marked increase in the participation of staff in campus wide events, such as the Classified Staff Week workshops.  </w:t>
            </w:r>
            <w:proofErr w:type="gramStart"/>
            <w:r w:rsidR="00032119">
              <w:rPr>
                <w:rFonts w:ascii="Arial" w:hAnsi="Arial" w:cs="Arial"/>
              </w:rPr>
              <w:t>Staff are</w:t>
            </w:r>
            <w:proofErr w:type="gramEnd"/>
            <w:r w:rsidR="00032119">
              <w:rPr>
                <w:rFonts w:ascii="Arial" w:hAnsi="Arial" w:cs="Arial"/>
              </w:rPr>
              <w:t xml:space="preserve"> also more active and participatory on campus or district committees than in past years, including Academic Senate, Classified Senate, District Assembly, Student Senate, and other shared governance entities.  </w:t>
            </w:r>
          </w:p>
          <w:p w:rsidR="00EE5420" w:rsidRPr="00F81473" w:rsidRDefault="00EE5420" w:rsidP="00F81473">
            <w:pPr>
              <w:pStyle w:val="ListParagraph"/>
              <w:rPr>
                <w:rFonts w:ascii="Arial" w:hAnsi="Arial" w:cs="Arial"/>
              </w:rPr>
            </w:pPr>
          </w:p>
          <w:p w:rsidR="00F81473" w:rsidRPr="00EE5420" w:rsidRDefault="00F81473" w:rsidP="00F81473">
            <w:pPr>
              <w:pStyle w:val="ListParagraph"/>
              <w:numPr>
                <w:ilvl w:val="0"/>
                <w:numId w:val="28"/>
              </w:numPr>
              <w:rPr>
                <w:rFonts w:ascii="Arial" w:hAnsi="Arial" w:cs="Arial"/>
                <w:b/>
              </w:rPr>
            </w:pPr>
            <w:r w:rsidRPr="00EE5420">
              <w:rPr>
                <w:rFonts w:ascii="Arial" w:hAnsi="Arial" w:cs="Arial"/>
                <w:b/>
              </w:rPr>
              <w:t>Partnerships</w:t>
            </w:r>
          </w:p>
          <w:p w:rsidR="00D80BE5" w:rsidRDefault="006540F5" w:rsidP="00F81473">
            <w:pPr>
              <w:pStyle w:val="ListParagraph"/>
              <w:rPr>
                <w:rFonts w:ascii="Arial" w:hAnsi="Arial" w:cs="Arial"/>
              </w:rPr>
            </w:pPr>
            <w:r>
              <w:rPr>
                <w:rFonts w:ascii="Arial" w:hAnsi="Arial" w:cs="Arial"/>
              </w:rPr>
              <w:t>Campus</w:t>
            </w:r>
            <w:r w:rsidR="00F81473">
              <w:rPr>
                <w:rFonts w:ascii="Arial" w:hAnsi="Arial" w:cs="Arial"/>
              </w:rPr>
              <w:t xml:space="preserve"> partnerships are critical to the success of Financial Aid and </w:t>
            </w:r>
            <w:r>
              <w:rPr>
                <w:rFonts w:ascii="Arial" w:hAnsi="Arial" w:cs="Arial"/>
              </w:rPr>
              <w:t xml:space="preserve">are </w:t>
            </w:r>
            <w:r w:rsidR="00EE5420">
              <w:rPr>
                <w:rFonts w:ascii="Arial" w:hAnsi="Arial" w:cs="Arial"/>
              </w:rPr>
              <w:t xml:space="preserve">implemented on a regular basis.  </w:t>
            </w:r>
            <w:r w:rsidR="001F177D">
              <w:rPr>
                <w:rFonts w:ascii="Arial" w:hAnsi="Arial" w:cs="Arial"/>
              </w:rPr>
              <w:t xml:space="preserve">Our key campus partnerships are listed below:  </w:t>
            </w:r>
          </w:p>
          <w:p w:rsidR="00D80BE5" w:rsidRPr="00630CB7" w:rsidRDefault="00D80BE5" w:rsidP="00D80BE5">
            <w:pPr>
              <w:pStyle w:val="ListParagraph"/>
              <w:numPr>
                <w:ilvl w:val="0"/>
                <w:numId w:val="35"/>
              </w:numPr>
              <w:rPr>
                <w:rFonts w:ascii="Arial" w:hAnsi="Arial" w:cs="Arial"/>
                <w:b/>
              </w:rPr>
            </w:pPr>
            <w:r w:rsidRPr="00630CB7">
              <w:rPr>
                <w:rFonts w:ascii="Arial" w:hAnsi="Arial" w:cs="Arial"/>
                <w:b/>
              </w:rPr>
              <w:t>SBVC Outreach Department</w:t>
            </w:r>
          </w:p>
          <w:p w:rsidR="00D80BE5" w:rsidRDefault="00EE5420" w:rsidP="00F9226A">
            <w:pPr>
              <w:pStyle w:val="ListParagraph"/>
              <w:ind w:left="1440"/>
              <w:rPr>
                <w:rFonts w:ascii="Arial" w:hAnsi="Arial" w:cs="Arial"/>
              </w:rPr>
            </w:pPr>
            <w:r w:rsidRPr="00D80BE5">
              <w:rPr>
                <w:rFonts w:ascii="Arial" w:hAnsi="Arial" w:cs="Arial"/>
              </w:rPr>
              <w:t xml:space="preserve">Coordination with the SBVC Outreach Department is a regular occurrence, with approximately </w:t>
            </w:r>
            <w:r w:rsidR="00277AD7" w:rsidRPr="00630CB7">
              <w:rPr>
                <w:rFonts w:ascii="Arial" w:hAnsi="Arial" w:cs="Arial"/>
                <w:b/>
              </w:rPr>
              <w:t>80</w:t>
            </w:r>
            <w:r w:rsidRPr="00D80BE5">
              <w:rPr>
                <w:rFonts w:ascii="Arial" w:hAnsi="Arial" w:cs="Arial"/>
              </w:rPr>
              <w:t xml:space="preserve"> events sponsored annually and supported by Financial Aid materials, resources and information. </w:t>
            </w:r>
          </w:p>
          <w:p w:rsidR="00630CB7" w:rsidRPr="00630CB7" w:rsidRDefault="00D80BE5" w:rsidP="00D80BE5">
            <w:pPr>
              <w:pStyle w:val="ListParagraph"/>
              <w:numPr>
                <w:ilvl w:val="0"/>
                <w:numId w:val="35"/>
              </w:numPr>
              <w:rPr>
                <w:rFonts w:ascii="Arial" w:hAnsi="Arial" w:cs="Arial"/>
                <w:b/>
              </w:rPr>
            </w:pPr>
            <w:r w:rsidRPr="00630CB7">
              <w:rPr>
                <w:rFonts w:ascii="Arial" w:hAnsi="Arial" w:cs="Arial"/>
                <w:b/>
              </w:rPr>
              <w:t>EOPS, CARE &amp; Valley Bound</w:t>
            </w:r>
          </w:p>
          <w:p w:rsidR="00630CB7" w:rsidRPr="00630CB7" w:rsidRDefault="00630CB7" w:rsidP="00F9226A">
            <w:pPr>
              <w:pStyle w:val="ListParagraph"/>
              <w:ind w:left="1440"/>
              <w:rPr>
                <w:rFonts w:ascii="Arial" w:hAnsi="Arial" w:cs="Arial"/>
              </w:rPr>
            </w:pPr>
            <w:r w:rsidRPr="00630CB7">
              <w:rPr>
                <w:rFonts w:ascii="Arial" w:hAnsi="Arial" w:cs="Arial"/>
              </w:rPr>
              <w:t>W</w:t>
            </w:r>
            <w:r w:rsidR="00EE5420" w:rsidRPr="00630CB7">
              <w:rPr>
                <w:rFonts w:ascii="Arial" w:hAnsi="Arial" w:cs="Arial"/>
              </w:rPr>
              <w:t>orkshops for both Financial Aid and Scholarships are conducted in collaboration</w:t>
            </w:r>
            <w:r w:rsidR="006540F5" w:rsidRPr="00630CB7">
              <w:rPr>
                <w:rFonts w:ascii="Arial" w:hAnsi="Arial" w:cs="Arial"/>
              </w:rPr>
              <w:t xml:space="preserve"> </w:t>
            </w:r>
            <w:r w:rsidRPr="00630CB7">
              <w:rPr>
                <w:rFonts w:ascii="Arial" w:hAnsi="Arial" w:cs="Arial"/>
              </w:rPr>
              <w:t xml:space="preserve">with these programs </w:t>
            </w:r>
            <w:r w:rsidR="006540F5" w:rsidRPr="00630CB7">
              <w:rPr>
                <w:rFonts w:ascii="Arial" w:hAnsi="Arial" w:cs="Arial"/>
              </w:rPr>
              <w:t xml:space="preserve">and staff work closely </w:t>
            </w:r>
            <w:r w:rsidRPr="00630CB7">
              <w:rPr>
                <w:rFonts w:ascii="Arial" w:hAnsi="Arial" w:cs="Arial"/>
              </w:rPr>
              <w:t xml:space="preserve">with the participants who come from disadvantaged and high risk populations.  Our office provides 4-5 workshops annually for these groups which serves about </w:t>
            </w:r>
            <w:r w:rsidRPr="00630CB7">
              <w:rPr>
                <w:rFonts w:ascii="Arial" w:hAnsi="Arial" w:cs="Arial"/>
                <w:b/>
              </w:rPr>
              <w:t>400 – 500</w:t>
            </w:r>
            <w:r w:rsidRPr="00630CB7">
              <w:rPr>
                <w:rFonts w:ascii="Arial" w:hAnsi="Arial" w:cs="Arial"/>
              </w:rPr>
              <w:t xml:space="preserve"> students.  </w:t>
            </w:r>
          </w:p>
          <w:p w:rsidR="00630CB7" w:rsidRPr="00630CB7" w:rsidRDefault="00F9226A" w:rsidP="00D80BE5">
            <w:pPr>
              <w:pStyle w:val="ListParagraph"/>
              <w:numPr>
                <w:ilvl w:val="0"/>
                <w:numId w:val="35"/>
              </w:numPr>
              <w:rPr>
                <w:rFonts w:ascii="Arial" w:hAnsi="Arial" w:cs="Arial"/>
                <w:b/>
              </w:rPr>
            </w:pPr>
            <w:r>
              <w:rPr>
                <w:rFonts w:ascii="Arial" w:hAnsi="Arial" w:cs="Arial"/>
                <w:b/>
              </w:rPr>
              <w:t xml:space="preserve">DSPS </w:t>
            </w:r>
            <w:r w:rsidR="00630CB7" w:rsidRPr="00630CB7">
              <w:rPr>
                <w:rFonts w:ascii="Arial" w:hAnsi="Arial" w:cs="Arial"/>
                <w:b/>
              </w:rPr>
              <w:t xml:space="preserve">and DSPS High Tech Computer Laboratory </w:t>
            </w:r>
          </w:p>
          <w:p w:rsidR="00630CB7" w:rsidRDefault="00630CB7" w:rsidP="00F9226A">
            <w:pPr>
              <w:pStyle w:val="ListParagraph"/>
              <w:ind w:left="1440"/>
              <w:rPr>
                <w:rFonts w:ascii="Arial" w:hAnsi="Arial" w:cs="Arial"/>
              </w:rPr>
            </w:pPr>
            <w:r>
              <w:rPr>
                <w:rFonts w:ascii="Arial" w:hAnsi="Arial" w:cs="Arial"/>
              </w:rPr>
              <w:t xml:space="preserve">Workshops for both Financial Aid and Scholarships are conducted in collaboration with these programs that serve disabled students across campus.  Braille and other alternative formats of the FAFSA are provided to assist students with varying abilities.  This partnership is one of the only on campus entities that will provide hands on assistance and support to students for FAFSA completion.  Approximately </w:t>
            </w:r>
            <w:r w:rsidRPr="00F9226A">
              <w:rPr>
                <w:rFonts w:ascii="Arial" w:hAnsi="Arial" w:cs="Arial"/>
                <w:b/>
              </w:rPr>
              <w:t>40 – 50</w:t>
            </w:r>
            <w:r>
              <w:rPr>
                <w:rFonts w:ascii="Arial" w:hAnsi="Arial" w:cs="Arial"/>
              </w:rPr>
              <w:t xml:space="preserve"> students have attended and benefited from this partnership in 2011-2012.  </w:t>
            </w:r>
          </w:p>
          <w:p w:rsidR="00630CB7" w:rsidRPr="00F9226A" w:rsidRDefault="00F9226A" w:rsidP="00D80BE5">
            <w:pPr>
              <w:pStyle w:val="ListParagraph"/>
              <w:numPr>
                <w:ilvl w:val="0"/>
                <w:numId w:val="35"/>
              </w:numPr>
              <w:rPr>
                <w:rFonts w:ascii="Arial" w:hAnsi="Arial" w:cs="Arial"/>
                <w:b/>
              </w:rPr>
            </w:pPr>
            <w:r w:rsidRPr="00F9226A">
              <w:rPr>
                <w:rFonts w:ascii="Arial" w:hAnsi="Arial" w:cs="Arial"/>
                <w:b/>
              </w:rPr>
              <w:t xml:space="preserve">Science Division Sponsorship </w:t>
            </w:r>
          </w:p>
          <w:p w:rsidR="00F9226A" w:rsidRDefault="00F9226A" w:rsidP="00F9226A">
            <w:pPr>
              <w:pStyle w:val="ListParagraph"/>
              <w:ind w:left="1440"/>
              <w:rPr>
                <w:rFonts w:ascii="Arial" w:hAnsi="Arial" w:cs="Arial"/>
              </w:rPr>
            </w:pPr>
            <w:r>
              <w:rPr>
                <w:rFonts w:ascii="Arial" w:hAnsi="Arial" w:cs="Arial"/>
              </w:rPr>
              <w:t xml:space="preserve">Events hosted by the Science Division that outreach to students considering studying science, engineering, math or other related fields have been co-hosted by our office.  In addition, to outreach and information provided to these groups, we have funded T-shirts and other promotional materials to encourage college enrollment after high school.  These events serve about </w:t>
            </w:r>
            <w:r w:rsidRPr="00F9226A">
              <w:rPr>
                <w:rFonts w:ascii="Arial" w:hAnsi="Arial" w:cs="Arial"/>
                <w:b/>
              </w:rPr>
              <w:t>200 – 300</w:t>
            </w:r>
            <w:r>
              <w:rPr>
                <w:rFonts w:ascii="Arial" w:hAnsi="Arial" w:cs="Arial"/>
              </w:rPr>
              <w:t xml:space="preserve"> students at each event.   </w:t>
            </w:r>
          </w:p>
          <w:p w:rsidR="00F9226A" w:rsidRPr="00F9226A" w:rsidRDefault="00F9226A" w:rsidP="00D80BE5">
            <w:pPr>
              <w:pStyle w:val="ListParagraph"/>
              <w:numPr>
                <w:ilvl w:val="0"/>
                <w:numId w:val="35"/>
              </w:numPr>
              <w:rPr>
                <w:rFonts w:ascii="Arial" w:hAnsi="Arial" w:cs="Arial"/>
                <w:b/>
              </w:rPr>
            </w:pPr>
            <w:r w:rsidRPr="00F9226A">
              <w:rPr>
                <w:rFonts w:ascii="Arial" w:hAnsi="Arial" w:cs="Arial"/>
                <w:b/>
              </w:rPr>
              <w:t>Other Campus Partnerships</w:t>
            </w:r>
          </w:p>
          <w:p w:rsidR="00F9226A" w:rsidRDefault="00F9226A" w:rsidP="00F9226A">
            <w:pPr>
              <w:pStyle w:val="ListParagraph"/>
              <w:ind w:left="1440"/>
              <w:rPr>
                <w:rFonts w:ascii="Arial" w:hAnsi="Arial" w:cs="Arial"/>
              </w:rPr>
            </w:pPr>
            <w:r w:rsidRPr="00F9226A">
              <w:rPr>
                <w:rFonts w:ascii="Arial" w:hAnsi="Arial" w:cs="Arial"/>
              </w:rPr>
              <w:t xml:space="preserve">Event sponsorship and workshop collaboration also take place throughout </w:t>
            </w:r>
            <w:r w:rsidRPr="00F9226A">
              <w:rPr>
                <w:rFonts w:ascii="Arial" w:hAnsi="Arial" w:cs="Arial"/>
              </w:rPr>
              <w:lastRenderedPageBreak/>
              <w:t xml:space="preserve">the year with the following campus entities:  </w:t>
            </w:r>
            <w:r w:rsidR="00BF722A" w:rsidRPr="00F9226A">
              <w:rPr>
                <w:rFonts w:ascii="Arial" w:hAnsi="Arial" w:cs="Arial"/>
              </w:rPr>
              <w:t xml:space="preserve">Job Placement/Career Center, </w:t>
            </w:r>
            <w:r w:rsidR="00EE5420" w:rsidRPr="00F9226A">
              <w:rPr>
                <w:rFonts w:ascii="Arial" w:hAnsi="Arial" w:cs="Arial"/>
              </w:rPr>
              <w:t>Counseling, CalWorks, S</w:t>
            </w:r>
            <w:r w:rsidR="006540F5" w:rsidRPr="00F9226A">
              <w:rPr>
                <w:rFonts w:ascii="Arial" w:hAnsi="Arial" w:cs="Arial"/>
              </w:rPr>
              <w:t xml:space="preserve">tudent </w:t>
            </w:r>
            <w:r w:rsidR="00EE5420" w:rsidRPr="00F9226A">
              <w:rPr>
                <w:rFonts w:ascii="Arial" w:hAnsi="Arial" w:cs="Arial"/>
              </w:rPr>
              <w:t>A</w:t>
            </w:r>
            <w:r w:rsidR="006540F5" w:rsidRPr="00F9226A">
              <w:rPr>
                <w:rFonts w:ascii="Arial" w:hAnsi="Arial" w:cs="Arial"/>
              </w:rPr>
              <w:t xml:space="preserve">ssistance </w:t>
            </w:r>
            <w:r w:rsidR="00EE5420" w:rsidRPr="00F9226A">
              <w:rPr>
                <w:rFonts w:ascii="Arial" w:hAnsi="Arial" w:cs="Arial"/>
              </w:rPr>
              <w:t>P</w:t>
            </w:r>
            <w:r w:rsidR="006540F5" w:rsidRPr="00F9226A">
              <w:rPr>
                <w:rFonts w:ascii="Arial" w:hAnsi="Arial" w:cs="Arial"/>
              </w:rPr>
              <w:t>rogram</w:t>
            </w:r>
            <w:r w:rsidR="00EE5420" w:rsidRPr="00F9226A">
              <w:rPr>
                <w:rFonts w:ascii="Arial" w:hAnsi="Arial" w:cs="Arial"/>
              </w:rPr>
              <w:t xml:space="preserve">, </w:t>
            </w:r>
            <w:r w:rsidR="006540F5" w:rsidRPr="00F9226A">
              <w:rPr>
                <w:rFonts w:ascii="Arial" w:hAnsi="Arial" w:cs="Arial"/>
              </w:rPr>
              <w:t xml:space="preserve">Foster &amp; Kinship Care Education Program, </w:t>
            </w:r>
            <w:r w:rsidR="00EE5420" w:rsidRPr="00F9226A">
              <w:rPr>
                <w:rFonts w:ascii="Arial" w:hAnsi="Arial" w:cs="Arial"/>
              </w:rPr>
              <w:t>A</w:t>
            </w:r>
            <w:r>
              <w:rPr>
                <w:rFonts w:ascii="Arial" w:hAnsi="Arial" w:cs="Arial"/>
              </w:rPr>
              <w:t xml:space="preserve">ssociated </w:t>
            </w:r>
            <w:r w:rsidR="00EE5420" w:rsidRPr="00F9226A">
              <w:rPr>
                <w:rFonts w:ascii="Arial" w:hAnsi="Arial" w:cs="Arial"/>
              </w:rPr>
              <w:t>S</w:t>
            </w:r>
            <w:r>
              <w:rPr>
                <w:rFonts w:ascii="Arial" w:hAnsi="Arial" w:cs="Arial"/>
              </w:rPr>
              <w:t xml:space="preserve">tudent </w:t>
            </w:r>
            <w:r w:rsidR="00EE5420" w:rsidRPr="00F9226A">
              <w:rPr>
                <w:rFonts w:ascii="Arial" w:hAnsi="Arial" w:cs="Arial"/>
              </w:rPr>
              <w:t>G</w:t>
            </w:r>
            <w:r>
              <w:rPr>
                <w:rFonts w:ascii="Arial" w:hAnsi="Arial" w:cs="Arial"/>
              </w:rPr>
              <w:t>overnment, Inter Club Council</w:t>
            </w:r>
            <w:r w:rsidR="00EE5420" w:rsidRPr="00F9226A">
              <w:rPr>
                <w:rFonts w:ascii="Arial" w:hAnsi="Arial" w:cs="Arial"/>
              </w:rPr>
              <w:t xml:space="preserve">/Student Life, </w:t>
            </w:r>
            <w:r w:rsidR="00746F92" w:rsidRPr="00F9226A">
              <w:rPr>
                <w:rFonts w:ascii="Arial" w:hAnsi="Arial" w:cs="Arial"/>
              </w:rPr>
              <w:t>T</w:t>
            </w:r>
            <w:r w:rsidR="00EE5420" w:rsidRPr="00F9226A">
              <w:rPr>
                <w:rFonts w:ascii="Arial" w:hAnsi="Arial" w:cs="Arial"/>
              </w:rPr>
              <w:t>uma</w:t>
            </w:r>
            <w:r w:rsidR="00746F92" w:rsidRPr="00F9226A">
              <w:rPr>
                <w:rFonts w:ascii="Arial" w:hAnsi="Arial" w:cs="Arial"/>
              </w:rPr>
              <w:t>i</w:t>
            </w:r>
            <w:r w:rsidR="00EE5420" w:rsidRPr="00F9226A">
              <w:rPr>
                <w:rFonts w:ascii="Arial" w:hAnsi="Arial" w:cs="Arial"/>
              </w:rPr>
              <w:t xml:space="preserve">ni, Puente, Student Success Center, </w:t>
            </w:r>
            <w:r w:rsidR="00664608" w:rsidRPr="00F9226A">
              <w:rPr>
                <w:rFonts w:ascii="Arial" w:hAnsi="Arial" w:cs="Arial"/>
              </w:rPr>
              <w:t xml:space="preserve">Black Faculty and Staff Association, Latino Faculty Staff and Administrators Association, </w:t>
            </w:r>
            <w:r>
              <w:rPr>
                <w:rFonts w:ascii="Arial" w:hAnsi="Arial" w:cs="Arial"/>
              </w:rPr>
              <w:t xml:space="preserve">and Classified Senate.  </w:t>
            </w:r>
          </w:p>
          <w:p w:rsidR="00F9226A" w:rsidRPr="00C13641" w:rsidRDefault="00F9226A" w:rsidP="00F9226A">
            <w:pPr>
              <w:pStyle w:val="ListParagraph"/>
              <w:ind w:left="1440"/>
              <w:rPr>
                <w:rFonts w:ascii="Arial" w:hAnsi="Arial" w:cs="Arial"/>
                <w:sz w:val="16"/>
                <w:szCs w:val="16"/>
              </w:rPr>
            </w:pPr>
          </w:p>
          <w:p w:rsidR="006540F5" w:rsidRPr="001F177D" w:rsidRDefault="001F177D" w:rsidP="00B63D0D">
            <w:pPr>
              <w:ind w:left="720"/>
              <w:rPr>
                <w:rFonts w:ascii="Arial" w:hAnsi="Arial" w:cs="Arial"/>
              </w:rPr>
            </w:pPr>
            <w:r>
              <w:rPr>
                <w:rFonts w:ascii="Arial" w:hAnsi="Arial" w:cs="Arial"/>
              </w:rPr>
              <w:t>C</w:t>
            </w:r>
            <w:r w:rsidR="00EE5420" w:rsidRPr="001F177D">
              <w:rPr>
                <w:rFonts w:ascii="Arial" w:hAnsi="Arial" w:cs="Arial"/>
              </w:rPr>
              <w:t xml:space="preserve">ollaboration with external entities occurs regularly to ensure appropriate compliance of Financial Aid </w:t>
            </w:r>
            <w:r w:rsidR="006540F5" w:rsidRPr="001F177D">
              <w:rPr>
                <w:rFonts w:ascii="Arial" w:hAnsi="Arial" w:cs="Arial"/>
              </w:rPr>
              <w:t>and Scholarship practices</w:t>
            </w:r>
            <w:r>
              <w:rPr>
                <w:rFonts w:ascii="Arial" w:hAnsi="Arial" w:cs="Arial"/>
              </w:rPr>
              <w:t>.  Several of our strongest links for partnerships</w:t>
            </w:r>
            <w:r w:rsidR="006540F5" w:rsidRPr="001F177D">
              <w:rPr>
                <w:rFonts w:ascii="Arial" w:hAnsi="Arial" w:cs="Arial"/>
              </w:rPr>
              <w:t xml:space="preserve"> </w:t>
            </w:r>
            <w:r>
              <w:rPr>
                <w:rFonts w:ascii="Arial" w:hAnsi="Arial" w:cs="Arial"/>
              </w:rPr>
              <w:t>are with</w:t>
            </w:r>
            <w:r w:rsidR="00EE5420" w:rsidRPr="001F177D">
              <w:rPr>
                <w:rFonts w:ascii="Arial" w:hAnsi="Arial" w:cs="Arial"/>
              </w:rPr>
              <w:t xml:space="preserve"> the </w:t>
            </w:r>
            <w:r w:rsidR="006540F5" w:rsidRPr="001F177D">
              <w:rPr>
                <w:rFonts w:ascii="Arial" w:hAnsi="Arial" w:cs="Arial"/>
              </w:rPr>
              <w:t xml:space="preserve">following agencies: </w:t>
            </w:r>
          </w:p>
          <w:p w:rsidR="001F177D" w:rsidRPr="00AE152D" w:rsidRDefault="00EE5420" w:rsidP="006540F5">
            <w:pPr>
              <w:pStyle w:val="ListParagraph"/>
              <w:numPr>
                <w:ilvl w:val="0"/>
                <w:numId w:val="29"/>
              </w:numPr>
              <w:rPr>
                <w:rFonts w:ascii="Arial" w:hAnsi="Arial" w:cs="Arial"/>
                <w:b/>
              </w:rPr>
            </w:pPr>
            <w:r w:rsidRPr="00AE152D">
              <w:rPr>
                <w:rFonts w:ascii="Arial" w:hAnsi="Arial" w:cs="Arial"/>
                <w:b/>
              </w:rPr>
              <w:t>U.S. Department of Education</w:t>
            </w:r>
            <w:r w:rsidR="001F177D" w:rsidRPr="00AE152D">
              <w:rPr>
                <w:rFonts w:ascii="Arial" w:hAnsi="Arial" w:cs="Arial"/>
                <w:b/>
              </w:rPr>
              <w:t xml:space="preserve"> (D.O.E.) </w:t>
            </w:r>
          </w:p>
          <w:p w:rsidR="006540F5" w:rsidRDefault="001F177D" w:rsidP="00B63D0D">
            <w:pPr>
              <w:pStyle w:val="ListParagraph"/>
              <w:ind w:left="1440"/>
              <w:rPr>
                <w:rFonts w:ascii="Arial" w:hAnsi="Arial" w:cs="Arial"/>
              </w:rPr>
            </w:pPr>
            <w:r>
              <w:rPr>
                <w:rFonts w:ascii="Arial" w:hAnsi="Arial" w:cs="Arial"/>
              </w:rPr>
              <w:t>The D.O.E. regulates and oversees the federal financial aid programs which account for most of our funding.   Constant contact and the most current  information is needed to keep staff abreast of requirements</w:t>
            </w:r>
            <w:r w:rsidR="00AE152D">
              <w:rPr>
                <w:rFonts w:ascii="Arial" w:hAnsi="Arial" w:cs="Arial"/>
              </w:rPr>
              <w:t xml:space="preserve"> and changes in regulations which are</w:t>
            </w:r>
            <w:r>
              <w:rPr>
                <w:rFonts w:ascii="Arial" w:hAnsi="Arial" w:cs="Arial"/>
              </w:rPr>
              <w:t xml:space="preserve"> critical to the</w:t>
            </w:r>
            <w:r w:rsidR="00AE152D">
              <w:rPr>
                <w:rFonts w:ascii="Arial" w:hAnsi="Arial" w:cs="Arial"/>
              </w:rPr>
              <w:t xml:space="preserve"> full </w:t>
            </w:r>
            <w:r>
              <w:rPr>
                <w:rFonts w:ascii="Arial" w:hAnsi="Arial" w:cs="Arial"/>
              </w:rPr>
              <w:t>compliance and implementation of o</w:t>
            </w:r>
            <w:r w:rsidR="00AE152D">
              <w:rPr>
                <w:rFonts w:ascii="Arial" w:hAnsi="Arial" w:cs="Arial"/>
              </w:rPr>
              <w:t>ur financial aid programs.  Dai</w:t>
            </w:r>
            <w:r>
              <w:rPr>
                <w:rFonts w:ascii="Arial" w:hAnsi="Arial" w:cs="Arial"/>
              </w:rPr>
              <w:t>ly newsletters, web updates and other resources that allow staff to</w:t>
            </w:r>
            <w:r w:rsidR="00AE152D">
              <w:rPr>
                <w:rFonts w:ascii="Arial" w:hAnsi="Arial" w:cs="Arial"/>
              </w:rPr>
              <w:t xml:space="preserve"> implement best practices in the field make the D.O.E. one of our most heavily relied upon partnerships.  </w:t>
            </w:r>
            <w:r>
              <w:rPr>
                <w:rFonts w:ascii="Arial" w:hAnsi="Arial" w:cs="Arial"/>
              </w:rPr>
              <w:t xml:space="preserve">  </w:t>
            </w:r>
            <w:r w:rsidR="00EE5420">
              <w:rPr>
                <w:rFonts w:ascii="Arial" w:hAnsi="Arial" w:cs="Arial"/>
              </w:rPr>
              <w:t xml:space="preserve"> </w:t>
            </w:r>
          </w:p>
          <w:p w:rsidR="006540F5" w:rsidRPr="00AE152D" w:rsidRDefault="00EE5420" w:rsidP="006540F5">
            <w:pPr>
              <w:pStyle w:val="ListParagraph"/>
              <w:numPr>
                <w:ilvl w:val="0"/>
                <w:numId w:val="29"/>
              </w:numPr>
              <w:rPr>
                <w:rFonts w:ascii="Arial" w:hAnsi="Arial" w:cs="Arial"/>
                <w:b/>
              </w:rPr>
            </w:pPr>
            <w:r w:rsidRPr="00AE152D">
              <w:rPr>
                <w:rFonts w:ascii="Arial" w:hAnsi="Arial" w:cs="Arial"/>
                <w:b/>
              </w:rPr>
              <w:t>California Communit</w:t>
            </w:r>
            <w:r w:rsidR="00AE152D" w:rsidRPr="00AE152D">
              <w:rPr>
                <w:rFonts w:ascii="Arial" w:hAnsi="Arial" w:cs="Arial"/>
                <w:b/>
              </w:rPr>
              <w:t>y Colleges Chancellor’s Office</w:t>
            </w:r>
            <w:r w:rsidR="00B63D0D">
              <w:rPr>
                <w:rFonts w:ascii="Arial" w:hAnsi="Arial" w:cs="Arial"/>
                <w:b/>
              </w:rPr>
              <w:t xml:space="preserve"> (CCCCO) </w:t>
            </w:r>
          </w:p>
          <w:p w:rsidR="00AE152D" w:rsidRDefault="00AE152D" w:rsidP="00B63D0D">
            <w:pPr>
              <w:pStyle w:val="ListParagraph"/>
              <w:ind w:left="1440"/>
              <w:rPr>
                <w:rFonts w:ascii="Arial" w:hAnsi="Arial" w:cs="Arial"/>
              </w:rPr>
            </w:pPr>
            <w:r>
              <w:rPr>
                <w:rFonts w:ascii="Arial" w:hAnsi="Arial" w:cs="Arial"/>
              </w:rPr>
              <w:t xml:space="preserve">The CCCCO administers the BOG fee waiver program and funds about half of our operational expenses to support outreach, staffing, technology and implementation of all financial aid programs and services for students.  The CCCCO also partners with our office, to provide training, policy updates, and the state wide data system MIS which is used to report relevant information on the student populations we serve.  </w:t>
            </w:r>
          </w:p>
          <w:p w:rsidR="006540F5" w:rsidRPr="00B63D0D" w:rsidRDefault="00EE5420" w:rsidP="006540F5">
            <w:pPr>
              <w:pStyle w:val="ListParagraph"/>
              <w:numPr>
                <w:ilvl w:val="0"/>
                <w:numId w:val="29"/>
              </w:numPr>
              <w:rPr>
                <w:rFonts w:ascii="Arial" w:hAnsi="Arial" w:cs="Arial"/>
                <w:b/>
              </w:rPr>
            </w:pPr>
            <w:r w:rsidRPr="00B63D0D">
              <w:rPr>
                <w:rFonts w:ascii="Arial" w:hAnsi="Arial" w:cs="Arial"/>
                <w:b/>
              </w:rPr>
              <w:t>Cal</w:t>
            </w:r>
            <w:r w:rsidR="00B63D0D" w:rsidRPr="00B63D0D">
              <w:rPr>
                <w:rFonts w:ascii="Arial" w:hAnsi="Arial" w:cs="Arial"/>
                <w:b/>
              </w:rPr>
              <w:t>ifornia Student Aid Commission</w:t>
            </w:r>
            <w:r w:rsidR="00B63D0D">
              <w:rPr>
                <w:rFonts w:ascii="Arial" w:hAnsi="Arial" w:cs="Arial"/>
                <w:b/>
              </w:rPr>
              <w:t xml:space="preserve"> (CSAC)</w:t>
            </w:r>
          </w:p>
          <w:p w:rsidR="00B63D0D" w:rsidRDefault="00B63D0D" w:rsidP="00B63D0D">
            <w:pPr>
              <w:pStyle w:val="ListParagraph"/>
              <w:ind w:left="1440"/>
              <w:rPr>
                <w:rFonts w:ascii="Arial" w:hAnsi="Arial" w:cs="Arial"/>
              </w:rPr>
            </w:pPr>
            <w:r>
              <w:rPr>
                <w:rFonts w:ascii="Arial" w:hAnsi="Arial" w:cs="Arial"/>
              </w:rPr>
              <w:t xml:space="preserve">The CSAC administers the </w:t>
            </w:r>
            <w:proofErr w:type="spellStart"/>
            <w:r>
              <w:rPr>
                <w:rFonts w:ascii="Arial" w:hAnsi="Arial" w:cs="Arial"/>
              </w:rPr>
              <w:t>CalGrants</w:t>
            </w:r>
            <w:proofErr w:type="spellEnd"/>
            <w:r>
              <w:rPr>
                <w:rFonts w:ascii="Arial" w:hAnsi="Arial" w:cs="Arial"/>
              </w:rPr>
              <w:t xml:space="preserve"> and the Chafee grants for Foster youth.  The CSAC partnership provides training, updates, and educational materials to help inform students about various state and federal financial aid programs.  They provide the Web Grant data system which allows our office to report payments and information about the students served by </w:t>
            </w:r>
            <w:proofErr w:type="spellStart"/>
            <w:r>
              <w:rPr>
                <w:rFonts w:ascii="Arial" w:hAnsi="Arial" w:cs="Arial"/>
              </w:rPr>
              <w:t>CalGrants</w:t>
            </w:r>
            <w:proofErr w:type="spellEnd"/>
            <w:r>
              <w:rPr>
                <w:rFonts w:ascii="Arial" w:hAnsi="Arial" w:cs="Arial"/>
              </w:rPr>
              <w:t xml:space="preserve"> and Chafee grants.  </w:t>
            </w:r>
          </w:p>
          <w:p w:rsidR="00B63D0D" w:rsidRPr="00B63D0D" w:rsidRDefault="00B63D0D" w:rsidP="00B63D0D">
            <w:pPr>
              <w:pStyle w:val="ListParagraph"/>
              <w:numPr>
                <w:ilvl w:val="0"/>
                <w:numId w:val="29"/>
              </w:numPr>
              <w:rPr>
                <w:rFonts w:ascii="Arial" w:hAnsi="Arial" w:cs="Arial"/>
                <w:b/>
              </w:rPr>
            </w:pPr>
            <w:r w:rsidRPr="00B63D0D">
              <w:rPr>
                <w:rFonts w:ascii="Arial" w:hAnsi="Arial" w:cs="Arial"/>
                <w:b/>
              </w:rPr>
              <w:t>Department of Homeland Security</w:t>
            </w:r>
            <w:r>
              <w:rPr>
                <w:rFonts w:ascii="Arial" w:hAnsi="Arial" w:cs="Arial"/>
                <w:b/>
              </w:rPr>
              <w:t xml:space="preserve"> (DHS)</w:t>
            </w:r>
          </w:p>
          <w:p w:rsidR="00B63D0D" w:rsidRDefault="00B63D0D" w:rsidP="00B63D0D">
            <w:pPr>
              <w:pStyle w:val="ListParagraph"/>
              <w:ind w:left="1440"/>
              <w:rPr>
                <w:rFonts w:ascii="Arial" w:hAnsi="Arial" w:cs="Arial"/>
              </w:rPr>
            </w:pPr>
            <w:r>
              <w:rPr>
                <w:rFonts w:ascii="Arial" w:hAnsi="Arial" w:cs="Arial"/>
              </w:rPr>
              <w:t xml:space="preserve">DHS is the agency that we utilize to verify citizenship and legal residency status to determine eligibility for students.  Students are identified by DHS as having possible citizen/residency issues through the FAFSA and we collect verification documents or information to provide to them in an effort to establish whether or not students are eligible.  </w:t>
            </w:r>
          </w:p>
          <w:p w:rsidR="00B63D0D" w:rsidRPr="00C13641" w:rsidRDefault="00B63D0D" w:rsidP="00B63D0D">
            <w:pPr>
              <w:pStyle w:val="ListParagraph"/>
              <w:ind w:left="1440"/>
              <w:rPr>
                <w:rFonts w:ascii="Arial" w:hAnsi="Arial" w:cs="Arial"/>
                <w:sz w:val="16"/>
                <w:szCs w:val="16"/>
              </w:rPr>
            </w:pPr>
          </w:p>
          <w:p w:rsidR="00B63D0D" w:rsidRPr="00B63D0D" w:rsidRDefault="00B63D0D" w:rsidP="00B63D0D">
            <w:pPr>
              <w:rPr>
                <w:rFonts w:ascii="Arial" w:hAnsi="Arial" w:cs="Arial"/>
              </w:rPr>
            </w:pPr>
            <w:r w:rsidRPr="00B63D0D">
              <w:rPr>
                <w:rFonts w:ascii="Arial" w:hAnsi="Arial" w:cs="Arial"/>
              </w:rPr>
              <w:t xml:space="preserve">The following agencies are also partners with our office in providing financial aid and scholarship services to students: </w:t>
            </w:r>
          </w:p>
          <w:p w:rsidR="006540F5" w:rsidRDefault="00EE5420" w:rsidP="006540F5">
            <w:pPr>
              <w:pStyle w:val="ListParagraph"/>
              <w:numPr>
                <w:ilvl w:val="0"/>
                <w:numId w:val="29"/>
              </w:numPr>
              <w:rPr>
                <w:rFonts w:ascii="Arial" w:hAnsi="Arial" w:cs="Arial"/>
              </w:rPr>
            </w:pPr>
            <w:r>
              <w:rPr>
                <w:rFonts w:ascii="Arial" w:hAnsi="Arial" w:cs="Arial"/>
              </w:rPr>
              <w:t xml:space="preserve">County of San Bernardino or Riverside offices, </w:t>
            </w:r>
          </w:p>
          <w:p w:rsidR="006540F5" w:rsidRDefault="00EE5420" w:rsidP="006540F5">
            <w:pPr>
              <w:pStyle w:val="ListParagraph"/>
              <w:numPr>
                <w:ilvl w:val="0"/>
                <w:numId w:val="29"/>
              </w:numPr>
              <w:rPr>
                <w:rFonts w:ascii="Arial" w:hAnsi="Arial" w:cs="Arial"/>
              </w:rPr>
            </w:pPr>
            <w:r>
              <w:rPr>
                <w:rFonts w:ascii="Arial" w:hAnsi="Arial" w:cs="Arial"/>
              </w:rPr>
              <w:t xml:space="preserve">Bureau of Indian Affairs, </w:t>
            </w:r>
          </w:p>
          <w:p w:rsidR="00EE5420" w:rsidRDefault="006540F5" w:rsidP="006540F5">
            <w:pPr>
              <w:pStyle w:val="ListParagraph"/>
              <w:numPr>
                <w:ilvl w:val="0"/>
                <w:numId w:val="29"/>
              </w:numPr>
              <w:rPr>
                <w:rFonts w:ascii="Arial" w:hAnsi="Arial" w:cs="Arial"/>
              </w:rPr>
            </w:pPr>
            <w:r>
              <w:rPr>
                <w:rFonts w:ascii="Arial" w:hAnsi="Arial" w:cs="Arial"/>
              </w:rPr>
              <w:t xml:space="preserve">Community Foundation of San Bernardino and Riverside, </w:t>
            </w:r>
          </w:p>
          <w:p w:rsidR="005563E7" w:rsidRPr="00B63D0D" w:rsidRDefault="005563E7" w:rsidP="006540F5">
            <w:pPr>
              <w:pStyle w:val="ListParagraph"/>
              <w:numPr>
                <w:ilvl w:val="0"/>
                <w:numId w:val="29"/>
              </w:numPr>
              <w:rPr>
                <w:rFonts w:ascii="Arial" w:hAnsi="Arial" w:cs="Arial"/>
              </w:rPr>
            </w:pPr>
            <w:r w:rsidRPr="00B63D0D">
              <w:rPr>
                <w:rFonts w:ascii="Arial" w:hAnsi="Arial" w:cs="Arial"/>
              </w:rPr>
              <w:t>Local High Schools</w:t>
            </w:r>
            <w:r w:rsidR="00B63D0D" w:rsidRPr="00B63D0D">
              <w:rPr>
                <w:rFonts w:ascii="Arial" w:hAnsi="Arial" w:cs="Arial"/>
              </w:rPr>
              <w:t xml:space="preserve"> </w:t>
            </w:r>
            <w:r w:rsidR="00B63D0D">
              <w:rPr>
                <w:rFonts w:ascii="Arial" w:hAnsi="Arial" w:cs="Arial"/>
              </w:rPr>
              <w:t xml:space="preserve">and </w:t>
            </w:r>
            <w:r w:rsidRPr="00B63D0D">
              <w:rPr>
                <w:rFonts w:ascii="Arial" w:hAnsi="Arial" w:cs="Arial"/>
              </w:rPr>
              <w:t xml:space="preserve">Scholarship </w:t>
            </w:r>
            <w:r w:rsidR="00664608" w:rsidRPr="00B63D0D">
              <w:rPr>
                <w:rFonts w:ascii="Arial" w:hAnsi="Arial" w:cs="Arial"/>
              </w:rPr>
              <w:t>Agencies</w:t>
            </w:r>
            <w:r w:rsidR="00B63D0D">
              <w:rPr>
                <w:rFonts w:ascii="Arial" w:hAnsi="Arial" w:cs="Arial"/>
              </w:rPr>
              <w:t>,</w:t>
            </w:r>
          </w:p>
          <w:p w:rsidR="005563E7" w:rsidRDefault="00664608" w:rsidP="006540F5">
            <w:pPr>
              <w:pStyle w:val="ListParagraph"/>
              <w:numPr>
                <w:ilvl w:val="0"/>
                <w:numId w:val="29"/>
              </w:numPr>
              <w:rPr>
                <w:rFonts w:ascii="Arial" w:hAnsi="Arial" w:cs="Arial"/>
              </w:rPr>
            </w:pPr>
            <w:r>
              <w:rPr>
                <w:rFonts w:ascii="Arial" w:hAnsi="Arial" w:cs="Arial"/>
              </w:rPr>
              <w:t>C</w:t>
            </w:r>
            <w:r w:rsidR="00277AD7">
              <w:rPr>
                <w:rFonts w:ascii="Arial" w:hAnsi="Arial" w:cs="Arial"/>
              </w:rPr>
              <w:t xml:space="preserve">A </w:t>
            </w:r>
            <w:r>
              <w:rPr>
                <w:rFonts w:ascii="Arial" w:hAnsi="Arial" w:cs="Arial"/>
              </w:rPr>
              <w:t>C</w:t>
            </w:r>
            <w:r w:rsidR="00277AD7">
              <w:rPr>
                <w:rFonts w:ascii="Arial" w:hAnsi="Arial" w:cs="Arial"/>
              </w:rPr>
              <w:t xml:space="preserve">ommunity </w:t>
            </w:r>
            <w:r>
              <w:rPr>
                <w:rFonts w:ascii="Arial" w:hAnsi="Arial" w:cs="Arial"/>
              </w:rPr>
              <w:t>C</w:t>
            </w:r>
            <w:r w:rsidR="00277AD7">
              <w:rPr>
                <w:rFonts w:ascii="Arial" w:hAnsi="Arial" w:cs="Arial"/>
              </w:rPr>
              <w:t xml:space="preserve">ollege </w:t>
            </w:r>
            <w:r>
              <w:rPr>
                <w:rFonts w:ascii="Arial" w:hAnsi="Arial" w:cs="Arial"/>
              </w:rPr>
              <w:t>S</w:t>
            </w:r>
            <w:r w:rsidR="00277AD7">
              <w:rPr>
                <w:rFonts w:ascii="Arial" w:hAnsi="Arial" w:cs="Arial"/>
              </w:rPr>
              <w:t xml:space="preserve">tudent </w:t>
            </w:r>
            <w:r>
              <w:rPr>
                <w:rFonts w:ascii="Arial" w:hAnsi="Arial" w:cs="Arial"/>
              </w:rPr>
              <w:t>F</w:t>
            </w:r>
            <w:r w:rsidR="00277AD7">
              <w:rPr>
                <w:rFonts w:ascii="Arial" w:hAnsi="Arial" w:cs="Arial"/>
              </w:rPr>
              <w:t xml:space="preserve">inancial </w:t>
            </w:r>
            <w:r>
              <w:rPr>
                <w:rFonts w:ascii="Arial" w:hAnsi="Arial" w:cs="Arial"/>
              </w:rPr>
              <w:t>A</w:t>
            </w:r>
            <w:r w:rsidR="00277AD7">
              <w:rPr>
                <w:rFonts w:ascii="Arial" w:hAnsi="Arial" w:cs="Arial"/>
              </w:rPr>
              <w:t xml:space="preserve">id </w:t>
            </w:r>
            <w:r>
              <w:rPr>
                <w:rFonts w:ascii="Arial" w:hAnsi="Arial" w:cs="Arial"/>
              </w:rPr>
              <w:t>A</w:t>
            </w:r>
            <w:r w:rsidR="00277AD7">
              <w:rPr>
                <w:rFonts w:ascii="Arial" w:hAnsi="Arial" w:cs="Arial"/>
              </w:rPr>
              <w:t>dministrators Association</w:t>
            </w:r>
          </w:p>
          <w:p w:rsidR="00664608" w:rsidRDefault="00664608" w:rsidP="006540F5">
            <w:pPr>
              <w:pStyle w:val="ListParagraph"/>
              <w:numPr>
                <w:ilvl w:val="0"/>
                <w:numId w:val="29"/>
              </w:numPr>
              <w:rPr>
                <w:rFonts w:ascii="Arial" w:hAnsi="Arial" w:cs="Arial"/>
              </w:rPr>
            </w:pPr>
            <w:r>
              <w:rPr>
                <w:rFonts w:ascii="Arial" w:hAnsi="Arial" w:cs="Arial"/>
              </w:rPr>
              <w:t>N</w:t>
            </w:r>
            <w:r w:rsidR="00277AD7">
              <w:rPr>
                <w:rFonts w:ascii="Arial" w:hAnsi="Arial" w:cs="Arial"/>
              </w:rPr>
              <w:t xml:space="preserve">ational </w:t>
            </w:r>
            <w:r>
              <w:rPr>
                <w:rFonts w:ascii="Arial" w:hAnsi="Arial" w:cs="Arial"/>
              </w:rPr>
              <w:t>A</w:t>
            </w:r>
            <w:r w:rsidR="00277AD7">
              <w:rPr>
                <w:rFonts w:ascii="Arial" w:hAnsi="Arial" w:cs="Arial"/>
              </w:rPr>
              <w:t xml:space="preserve">ssociation of </w:t>
            </w:r>
            <w:r>
              <w:rPr>
                <w:rFonts w:ascii="Arial" w:hAnsi="Arial" w:cs="Arial"/>
              </w:rPr>
              <w:t>S</w:t>
            </w:r>
            <w:r w:rsidR="00277AD7">
              <w:rPr>
                <w:rFonts w:ascii="Arial" w:hAnsi="Arial" w:cs="Arial"/>
              </w:rPr>
              <w:t xml:space="preserve">tudent </w:t>
            </w:r>
            <w:r>
              <w:rPr>
                <w:rFonts w:ascii="Arial" w:hAnsi="Arial" w:cs="Arial"/>
              </w:rPr>
              <w:t>F</w:t>
            </w:r>
            <w:r w:rsidR="00277AD7">
              <w:rPr>
                <w:rFonts w:ascii="Arial" w:hAnsi="Arial" w:cs="Arial"/>
              </w:rPr>
              <w:t xml:space="preserve">inancial </w:t>
            </w:r>
            <w:r>
              <w:rPr>
                <w:rFonts w:ascii="Arial" w:hAnsi="Arial" w:cs="Arial"/>
              </w:rPr>
              <w:t>A</w:t>
            </w:r>
            <w:r w:rsidR="00277AD7">
              <w:rPr>
                <w:rFonts w:ascii="Arial" w:hAnsi="Arial" w:cs="Arial"/>
              </w:rPr>
              <w:t xml:space="preserve">id </w:t>
            </w:r>
            <w:r>
              <w:rPr>
                <w:rFonts w:ascii="Arial" w:hAnsi="Arial" w:cs="Arial"/>
              </w:rPr>
              <w:t>A</w:t>
            </w:r>
            <w:r w:rsidR="00277AD7">
              <w:rPr>
                <w:rFonts w:ascii="Arial" w:hAnsi="Arial" w:cs="Arial"/>
              </w:rPr>
              <w:t>dministrators</w:t>
            </w:r>
          </w:p>
          <w:p w:rsidR="00F81473" w:rsidRPr="00C13641" w:rsidRDefault="00664608" w:rsidP="00C13641">
            <w:pPr>
              <w:pStyle w:val="ListParagraph"/>
              <w:numPr>
                <w:ilvl w:val="0"/>
                <w:numId w:val="29"/>
              </w:numPr>
              <w:rPr>
                <w:rFonts w:ascii="Arial" w:hAnsi="Arial" w:cs="Arial"/>
              </w:rPr>
            </w:pPr>
            <w:r>
              <w:rPr>
                <w:rFonts w:ascii="Arial" w:hAnsi="Arial" w:cs="Arial"/>
              </w:rPr>
              <w:t>N</w:t>
            </w:r>
            <w:r w:rsidR="00277AD7">
              <w:rPr>
                <w:rFonts w:ascii="Arial" w:hAnsi="Arial" w:cs="Arial"/>
              </w:rPr>
              <w:t xml:space="preserve">ational Student </w:t>
            </w:r>
            <w:r>
              <w:rPr>
                <w:rFonts w:ascii="Arial" w:hAnsi="Arial" w:cs="Arial"/>
              </w:rPr>
              <w:t>L</w:t>
            </w:r>
            <w:r w:rsidR="00277AD7">
              <w:rPr>
                <w:rFonts w:ascii="Arial" w:hAnsi="Arial" w:cs="Arial"/>
              </w:rPr>
              <w:t xml:space="preserve">oan </w:t>
            </w:r>
            <w:r>
              <w:rPr>
                <w:rFonts w:ascii="Arial" w:hAnsi="Arial" w:cs="Arial"/>
              </w:rPr>
              <w:t>D</w:t>
            </w:r>
            <w:r w:rsidR="00277AD7">
              <w:rPr>
                <w:rFonts w:ascii="Arial" w:hAnsi="Arial" w:cs="Arial"/>
              </w:rPr>
              <w:t xml:space="preserve">ata </w:t>
            </w:r>
            <w:r>
              <w:rPr>
                <w:rFonts w:ascii="Arial" w:hAnsi="Arial" w:cs="Arial"/>
              </w:rPr>
              <w:t>S</w:t>
            </w:r>
            <w:r w:rsidR="00277AD7">
              <w:rPr>
                <w:rFonts w:ascii="Arial" w:hAnsi="Arial" w:cs="Arial"/>
              </w:rPr>
              <w:t>ystem</w:t>
            </w:r>
          </w:p>
        </w:tc>
      </w:tr>
    </w:tbl>
    <w:p w:rsidR="00524859" w:rsidRPr="00922239" w:rsidRDefault="00524859" w:rsidP="00524859">
      <w:pPr>
        <w:rPr>
          <w:rFonts w:ascii="Arial" w:hAnsi="Arial" w:cs="Arial"/>
        </w:rPr>
      </w:pPr>
    </w:p>
    <w:sectPr w:rsidR="00524859" w:rsidRPr="00922239" w:rsidSect="00BF2FB1">
      <w:headerReference w:type="default" r:id="rId13"/>
      <w:footerReference w:type="even" r:id="rId14"/>
      <w:footerReference w:type="default" r:id="rId15"/>
      <w:type w:val="continuous"/>
      <w:pgSz w:w="12240" w:h="15840" w:code="1"/>
      <w:pgMar w:top="720" w:right="1008" w:bottom="720" w:left="10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66E8" w:rsidRDefault="00E866E8">
      <w:r>
        <w:separator/>
      </w:r>
    </w:p>
  </w:endnote>
  <w:endnote w:type="continuationSeparator" w:id="0">
    <w:p w:rsidR="00E866E8" w:rsidRDefault="00E866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20A" w:rsidRDefault="0037320A" w:rsidP="000F6C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7320A" w:rsidRDefault="0037320A" w:rsidP="00E659F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20A" w:rsidRDefault="0037320A" w:rsidP="000F6C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7596D">
      <w:rPr>
        <w:rStyle w:val="PageNumber"/>
        <w:noProof/>
      </w:rPr>
      <w:t>2</w:t>
    </w:r>
    <w:r>
      <w:rPr>
        <w:rStyle w:val="PageNumber"/>
      </w:rPr>
      <w:fldChar w:fldCharType="end"/>
    </w:r>
  </w:p>
  <w:p w:rsidR="0037320A" w:rsidRDefault="0037320A" w:rsidP="000D571E">
    <w:pPr>
      <w:pStyle w:val="Footer"/>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66E8" w:rsidRDefault="00E866E8">
      <w:r>
        <w:separator/>
      </w:r>
    </w:p>
  </w:footnote>
  <w:footnote w:type="continuationSeparator" w:id="0">
    <w:p w:rsidR="00E866E8" w:rsidRDefault="00E866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20A" w:rsidRDefault="0037320A" w:rsidP="009D29B4">
    <w:pPr>
      <w:pStyle w:val="Header"/>
    </w:pPr>
    <w:r>
      <w:tab/>
    </w:r>
    <w: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F39B7"/>
    <w:multiLevelType w:val="hybridMultilevel"/>
    <w:tmpl w:val="C54465F2"/>
    <w:lvl w:ilvl="0" w:tplc="CF0A6412">
      <w:start w:val="1"/>
      <w:numFmt w:val="bullet"/>
      <w:lvlText w:val=""/>
      <w:lvlJc w:val="left"/>
      <w:pPr>
        <w:tabs>
          <w:tab w:val="num" w:pos="720"/>
        </w:tabs>
        <w:ind w:left="576" w:hanging="216"/>
      </w:pPr>
      <w:rPr>
        <w:rFonts w:ascii="Symbol" w:hAnsi="Symbol" w:hint="default"/>
      </w:rPr>
    </w:lvl>
    <w:lvl w:ilvl="1" w:tplc="04090003">
      <w:start w:val="1"/>
      <w:numFmt w:val="bullet"/>
      <w:lvlText w:val="o"/>
      <w:lvlJc w:val="left"/>
      <w:pPr>
        <w:tabs>
          <w:tab w:val="num" w:pos="1872"/>
        </w:tabs>
        <w:ind w:left="1872" w:hanging="360"/>
      </w:pPr>
      <w:rPr>
        <w:rFonts w:ascii="Courier New" w:hAnsi="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
    <w:nsid w:val="02F22DD0"/>
    <w:multiLevelType w:val="multilevel"/>
    <w:tmpl w:val="69F8C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395DBA"/>
    <w:multiLevelType w:val="hybridMultilevel"/>
    <w:tmpl w:val="0518C8C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nsid w:val="0CA97439"/>
    <w:multiLevelType w:val="hybridMultilevel"/>
    <w:tmpl w:val="0BF622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3932B6A"/>
    <w:multiLevelType w:val="hybridMultilevel"/>
    <w:tmpl w:val="938040B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18B47538"/>
    <w:multiLevelType w:val="hybridMultilevel"/>
    <w:tmpl w:val="80F0E236"/>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A416F7A"/>
    <w:multiLevelType w:val="hybridMultilevel"/>
    <w:tmpl w:val="F8BAA542"/>
    <w:lvl w:ilvl="0" w:tplc="E990D816">
      <w:start w:val="99"/>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AEE4A7C"/>
    <w:multiLevelType w:val="hybridMultilevel"/>
    <w:tmpl w:val="800E133E"/>
    <w:lvl w:ilvl="0" w:tplc="B0CE5720">
      <w:start w:val="1"/>
      <w:numFmt w:val="bullet"/>
      <w:lvlText w:val=""/>
      <w:lvlJc w:val="left"/>
      <w:pPr>
        <w:tabs>
          <w:tab w:val="num" w:pos="720"/>
        </w:tabs>
        <w:ind w:left="720" w:hanging="360"/>
      </w:pPr>
      <w:rPr>
        <w:rFonts w:ascii="Wingdings" w:hAnsi="Wingdings" w:hint="default"/>
      </w:rPr>
    </w:lvl>
    <w:lvl w:ilvl="1" w:tplc="FBEAC2E2" w:tentative="1">
      <w:start w:val="1"/>
      <w:numFmt w:val="bullet"/>
      <w:lvlText w:val=""/>
      <w:lvlJc w:val="left"/>
      <w:pPr>
        <w:tabs>
          <w:tab w:val="num" w:pos="1440"/>
        </w:tabs>
        <w:ind w:left="1440" w:hanging="360"/>
      </w:pPr>
      <w:rPr>
        <w:rFonts w:ascii="Wingdings" w:hAnsi="Wingdings" w:hint="default"/>
      </w:rPr>
    </w:lvl>
    <w:lvl w:ilvl="2" w:tplc="D9AC360A" w:tentative="1">
      <w:start w:val="1"/>
      <w:numFmt w:val="bullet"/>
      <w:lvlText w:val=""/>
      <w:lvlJc w:val="left"/>
      <w:pPr>
        <w:tabs>
          <w:tab w:val="num" w:pos="2160"/>
        </w:tabs>
        <w:ind w:left="2160" w:hanging="360"/>
      </w:pPr>
      <w:rPr>
        <w:rFonts w:ascii="Wingdings" w:hAnsi="Wingdings" w:hint="default"/>
      </w:rPr>
    </w:lvl>
    <w:lvl w:ilvl="3" w:tplc="7932E66E" w:tentative="1">
      <w:start w:val="1"/>
      <w:numFmt w:val="bullet"/>
      <w:lvlText w:val=""/>
      <w:lvlJc w:val="left"/>
      <w:pPr>
        <w:tabs>
          <w:tab w:val="num" w:pos="2880"/>
        </w:tabs>
        <w:ind w:left="2880" w:hanging="360"/>
      </w:pPr>
      <w:rPr>
        <w:rFonts w:ascii="Wingdings" w:hAnsi="Wingdings" w:hint="default"/>
      </w:rPr>
    </w:lvl>
    <w:lvl w:ilvl="4" w:tplc="93A00D6C" w:tentative="1">
      <w:start w:val="1"/>
      <w:numFmt w:val="bullet"/>
      <w:lvlText w:val=""/>
      <w:lvlJc w:val="left"/>
      <w:pPr>
        <w:tabs>
          <w:tab w:val="num" w:pos="3600"/>
        </w:tabs>
        <w:ind w:left="3600" w:hanging="360"/>
      </w:pPr>
      <w:rPr>
        <w:rFonts w:ascii="Wingdings" w:hAnsi="Wingdings" w:hint="default"/>
      </w:rPr>
    </w:lvl>
    <w:lvl w:ilvl="5" w:tplc="41802716" w:tentative="1">
      <w:start w:val="1"/>
      <w:numFmt w:val="bullet"/>
      <w:lvlText w:val=""/>
      <w:lvlJc w:val="left"/>
      <w:pPr>
        <w:tabs>
          <w:tab w:val="num" w:pos="4320"/>
        </w:tabs>
        <w:ind w:left="4320" w:hanging="360"/>
      </w:pPr>
      <w:rPr>
        <w:rFonts w:ascii="Wingdings" w:hAnsi="Wingdings" w:hint="default"/>
      </w:rPr>
    </w:lvl>
    <w:lvl w:ilvl="6" w:tplc="F52C4EE2" w:tentative="1">
      <w:start w:val="1"/>
      <w:numFmt w:val="bullet"/>
      <w:lvlText w:val=""/>
      <w:lvlJc w:val="left"/>
      <w:pPr>
        <w:tabs>
          <w:tab w:val="num" w:pos="5040"/>
        </w:tabs>
        <w:ind w:left="5040" w:hanging="360"/>
      </w:pPr>
      <w:rPr>
        <w:rFonts w:ascii="Wingdings" w:hAnsi="Wingdings" w:hint="default"/>
      </w:rPr>
    </w:lvl>
    <w:lvl w:ilvl="7" w:tplc="8388784E" w:tentative="1">
      <w:start w:val="1"/>
      <w:numFmt w:val="bullet"/>
      <w:lvlText w:val=""/>
      <w:lvlJc w:val="left"/>
      <w:pPr>
        <w:tabs>
          <w:tab w:val="num" w:pos="5760"/>
        </w:tabs>
        <w:ind w:left="5760" w:hanging="360"/>
      </w:pPr>
      <w:rPr>
        <w:rFonts w:ascii="Wingdings" w:hAnsi="Wingdings" w:hint="default"/>
      </w:rPr>
    </w:lvl>
    <w:lvl w:ilvl="8" w:tplc="A6C8BC50" w:tentative="1">
      <w:start w:val="1"/>
      <w:numFmt w:val="bullet"/>
      <w:lvlText w:val=""/>
      <w:lvlJc w:val="left"/>
      <w:pPr>
        <w:tabs>
          <w:tab w:val="num" w:pos="6480"/>
        </w:tabs>
        <w:ind w:left="6480" w:hanging="360"/>
      </w:pPr>
      <w:rPr>
        <w:rFonts w:ascii="Wingdings" w:hAnsi="Wingdings" w:hint="default"/>
      </w:rPr>
    </w:lvl>
  </w:abstractNum>
  <w:abstractNum w:abstractNumId="8">
    <w:nsid w:val="1DC25C6D"/>
    <w:multiLevelType w:val="hybridMultilevel"/>
    <w:tmpl w:val="3364FD4A"/>
    <w:lvl w:ilvl="0" w:tplc="E990D816">
      <w:start w:val="99"/>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BF043CE"/>
    <w:multiLevelType w:val="hybridMultilevel"/>
    <w:tmpl w:val="F9E42A4E"/>
    <w:lvl w:ilvl="0" w:tplc="E990D816">
      <w:start w:val="99"/>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02009E9"/>
    <w:multiLevelType w:val="hybridMultilevel"/>
    <w:tmpl w:val="69346A5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482197D"/>
    <w:multiLevelType w:val="hybridMultilevel"/>
    <w:tmpl w:val="206AFC44"/>
    <w:lvl w:ilvl="0" w:tplc="E990D816">
      <w:start w:val="9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4864200"/>
    <w:multiLevelType w:val="hybridMultilevel"/>
    <w:tmpl w:val="6FAED678"/>
    <w:lvl w:ilvl="0" w:tplc="AB02E9D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7BF5415"/>
    <w:multiLevelType w:val="hybridMultilevel"/>
    <w:tmpl w:val="2F924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A2A1D75"/>
    <w:multiLevelType w:val="hybridMultilevel"/>
    <w:tmpl w:val="7174F004"/>
    <w:lvl w:ilvl="0" w:tplc="FFFFFFFF">
      <w:start w:val="1"/>
      <w:numFmt w:val="bullet"/>
      <w:lvlText w:val=""/>
      <w:lvlJc w:val="left"/>
      <w:pPr>
        <w:tabs>
          <w:tab w:val="num" w:pos="1440"/>
        </w:tabs>
        <w:ind w:left="1440" w:hanging="360"/>
      </w:pPr>
      <w:rPr>
        <w:rFonts w:ascii="Wingdings" w:hAnsi="Wingdings" w:hint="default"/>
        <w:sz w:val="16"/>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5">
    <w:nsid w:val="3A4108A6"/>
    <w:multiLevelType w:val="hybridMultilevel"/>
    <w:tmpl w:val="FB3CDB0C"/>
    <w:lvl w:ilvl="0" w:tplc="E990D816">
      <w:start w:val="9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EA92706"/>
    <w:multiLevelType w:val="multilevel"/>
    <w:tmpl w:val="A8848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5B03BC9"/>
    <w:multiLevelType w:val="hybridMultilevel"/>
    <w:tmpl w:val="793208A6"/>
    <w:lvl w:ilvl="0" w:tplc="E990D816">
      <w:start w:val="9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A3D3FA5"/>
    <w:multiLevelType w:val="hybridMultilevel"/>
    <w:tmpl w:val="A90CB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AF85F65"/>
    <w:multiLevelType w:val="hybridMultilevel"/>
    <w:tmpl w:val="FAEA9736"/>
    <w:lvl w:ilvl="0" w:tplc="E1586DC8">
      <w:start w:val="10"/>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9B07547"/>
    <w:multiLevelType w:val="hybridMultilevel"/>
    <w:tmpl w:val="F0FA51F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nsid w:val="5C5D1B0C"/>
    <w:multiLevelType w:val="hybridMultilevel"/>
    <w:tmpl w:val="C314681A"/>
    <w:lvl w:ilvl="0" w:tplc="E990D816">
      <w:start w:val="9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C6838D3"/>
    <w:multiLevelType w:val="hybridMultilevel"/>
    <w:tmpl w:val="5226D4B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nsid w:val="5CB95FAC"/>
    <w:multiLevelType w:val="hybridMultilevel"/>
    <w:tmpl w:val="43C8DDD2"/>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FA62623"/>
    <w:multiLevelType w:val="hybridMultilevel"/>
    <w:tmpl w:val="796CA7C0"/>
    <w:lvl w:ilvl="0" w:tplc="E990D816">
      <w:start w:val="9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2396D0C"/>
    <w:multiLevelType w:val="hybridMultilevel"/>
    <w:tmpl w:val="84CC0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99C65B4"/>
    <w:multiLevelType w:val="hybridMultilevel"/>
    <w:tmpl w:val="07349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B4E624B"/>
    <w:multiLevelType w:val="hybridMultilevel"/>
    <w:tmpl w:val="07D82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C362F31"/>
    <w:multiLevelType w:val="hybridMultilevel"/>
    <w:tmpl w:val="EE5285CE"/>
    <w:lvl w:ilvl="0" w:tplc="FF260D4E">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C874F0B"/>
    <w:multiLevelType w:val="hybridMultilevel"/>
    <w:tmpl w:val="5C64E916"/>
    <w:lvl w:ilvl="0" w:tplc="2EE446BE">
      <w:start w:val="8"/>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E29672A"/>
    <w:multiLevelType w:val="multilevel"/>
    <w:tmpl w:val="165C4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2BD076D"/>
    <w:multiLevelType w:val="hybridMultilevel"/>
    <w:tmpl w:val="45623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59B7F54"/>
    <w:multiLevelType w:val="hybridMultilevel"/>
    <w:tmpl w:val="DEE47CAC"/>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F7A291BA">
      <w:start w:val="2"/>
      <w:numFmt w:val="lowerLetter"/>
      <w:lvlText w:val="%4."/>
      <w:lvlJc w:val="left"/>
      <w:pPr>
        <w:tabs>
          <w:tab w:val="num" w:pos="2565"/>
        </w:tabs>
        <w:ind w:left="2565" w:hanging="405"/>
      </w:pPr>
      <w:rPr>
        <w:rFonts w:hint="default"/>
      </w:rPr>
    </w:lvl>
    <w:lvl w:ilvl="4" w:tplc="757ED73E">
      <w:start w:val="2"/>
      <w:numFmt w:val="upperLetter"/>
      <w:lvlText w:val="%5."/>
      <w:lvlJc w:val="left"/>
      <w:pPr>
        <w:tabs>
          <w:tab w:val="num" w:pos="3240"/>
        </w:tabs>
        <w:ind w:left="3240" w:hanging="360"/>
      </w:pPr>
      <w:rPr>
        <w:rFonts w:hint="default"/>
      </w:r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nsid w:val="7B7636B9"/>
    <w:multiLevelType w:val="hybridMultilevel"/>
    <w:tmpl w:val="670EFCB2"/>
    <w:lvl w:ilvl="0" w:tplc="CF0A6412">
      <w:start w:val="1"/>
      <w:numFmt w:val="bullet"/>
      <w:lvlText w:val=""/>
      <w:lvlJc w:val="left"/>
      <w:pPr>
        <w:tabs>
          <w:tab w:val="num" w:pos="936"/>
        </w:tabs>
        <w:ind w:left="792" w:hanging="216"/>
      </w:pPr>
      <w:rPr>
        <w:rFonts w:ascii="Symbol" w:hAnsi="Symbol" w:hint="default"/>
      </w:rPr>
    </w:lvl>
    <w:lvl w:ilvl="1" w:tplc="04090001">
      <w:start w:val="1"/>
      <w:numFmt w:val="bullet"/>
      <w:lvlText w:val=""/>
      <w:lvlJc w:val="left"/>
      <w:pPr>
        <w:tabs>
          <w:tab w:val="num" w:pos="1656"/>
        </w:tabs>
        <w:ind w:left="1656" w:hanging="360"/>
      </w:pPr>
      <w:rPr>
        <w:rFonts w:ascii="Symbol" w:hAnsi="Symbol" w:hint="default"/>
      </w:rPr>
    </w:lvl>
    <w:lvl w:ilvl="2" w:tplc="0409001B">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abstractNum w:abstractNumId="34">
    <w:nsid w:val="7EA2670A"/>
    <w:multiLevelType w:val="hybridMultilevel"/>
    <w:tmpl w:val="4BD215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32"/>
  </w:num>
  <w:num w:numId="2">
    <w:abstractNumId w:val="5"/>
  </w:num>
  <w:num w:numId="3">
    <w:abstractNumId w:val="33"/>
  </w:num>
  <w:num w:numId="4">
    <w:abstractNumId w:val="0"/>
  </w:num>
  <w:num w:numId="5">
    <w:abstractNumId w:val="23"/>
  </w:num>
  <w:num w:numId="6">
    <w:abstractNumId w:val="12"/>
  </w:num>
  <w:num w:numId="7">
    <w:abstractNumId w:val="10"/>
  </w:num>
  <w:num w:numId="8">
    <w:abstractNumId w:val="7"/>
  </w:num>
  <w:num w:numId="9">
    <w:abstractNumId w:val="1"/>
    <w:lvlOverride w:ilvl="0">
      <w:lvl w:ilvl="0">
        <w:numFmt w:val="decimal"/>
        <w:lvlText w:val="%1."/>
        <w:lvlJc w:val="left"/>
      </w:lvl>
    </w:lvlOverride>
  </w:num>
  <w:num w:numId="10">
    <w:abstractNumId w:val="16"/>
    <w:lvlOverride w:ilvl="0">
      <w:lvl w:ilvl="0">
        <w:numFmt w:val="decimal"/>
        <w:lvlText w:val="%1."/>
        <w:lvlJc w:val="left"/>
      </w:lvl>
    </w:lvlOverride>
  </w:num>
  <w:num w:numId="11">
    <w:abstractNumId w:val="30"/>
    <w:lvlOverride w:ilvl="0">
      <w:lvl w:ilvl="0">
        <w:numFmt w:val="decimal"/>
        <w:lvlText w:val="%1."/>
        <w:lvlJc w:val="left"/>
      </w:lvl>
    </w:lvlOverride>
  </w:num>
  <w:num w:numId="12">
    <w:abstractNumId w:val="34"/>
  </w:num>
  <w:num w:numId="13">
    <w:abstractNumId w:val="20"/>
  </w:num>
  <w:num w:numId="14">
    <w:abstractNumId w:val="4"/>
  </w:num>
  <w:num w:numId="15">
    <w:abstractNumId w:val="22"/>
  </w:num>
  <w:num w:numId="16">
    <w:abstractNumId w:val="28"/>
  </w:num>
  <w:num w:numId="17">
    <w:abstractNumId w:val="29"/>
  </w:num>
  <w:num w:numId="18">
    <w:abstractNumId w:val="19"/>
  </w:num>
  <w:num w:numId="19">
    <w:abstractNumId w:val="14"/>
  </w:num>
  <w:num w:numId="20">
    <w:abstractNumId w:val="18"/>
  </w:num>
  <w:num w:numId="21">
    <w:abstractNumId w:val="31"/>
  </w:num>
  <w:num w:numId="22">
    <w:abstractNumId w:val="17"/>
  </w:num>
  <w:num w:numId="23">
    <w:abstractNumId w:val="24"/>
  </w:num>
  <w:num w:numId="24">
    <w:abstractNumId w:val="15"/>
  </w:num>
  <w:num w:numId="25">
    <w:abstractNumId w:val="25"/>
  </w:num>
  <w:num w:numId="26">
    <w:abstractNumId w:val="26"/>
  </w:num>
  <w:num w:numId="27">
    <w:abstractNumId w:val="21"/>
  </w:num>
  <w:num w:numId="28">
    <w:abstractNumId w:val="13"/>
  </w:num>
  <w:num w:numId="29">
    <w:abstractNumId w:val="8"/>
  </w:num>
  <w:num w:numId="30">
    <w:abstractNumId w:val="6"/>
  </w:num>
  <w:num w:numId="31">
    <w:abstractNumId w:val="3"/>
  </w:num>
  <w:num w:numId="32">
    <w:abstractNumId w:val="27"/>
  </w:num>
  <w:num w:numId="33">
    <w:abstractNumId w:val="11"/>
  </w:num>
  <w:num w:numId="34">
    <w:abstractNumId w:val="2"/>
  </w:num>
  <w:num w:numId="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778"/>
    <w:rsid w:val="000117EB"/>
    <w:rsid w:val="00013202"/>
    <w:rsid w:val="00015D59"/>
    <w:rsid w:val="00016021"/>
    <w:rsid w:val="00021D39"/>
    <w:rsid w:val="00023106"/>
    <w:rsid w:val="00026615"/>
    <w:rsid w:val="00030ACE"/>
    <w:rsid w:val="0003107B"/>
    <w:rsid w:val="00032119"/>
    <w:rsid w:val="00032C7A"/>
    <w:rsid w:val="0004633D"/>
    <w:rsid w:val="0005580F"/>
    <w:rsid w:val="0006522A"/>
    <w:rsid w:val="0007183A"/>
    <w:rsid w:val="00072193"/>
    <w:rsid w:val="00080E4F"/>
    <w:rsid w:val="00081AD0"/>
    <w:rsid w:val="000877A8"/>
    <w:rsid w:val="0009399F"/>
    <w:rsid w:val="00094815"/>
    <w:rsid w:val="00095C16"/>
    <w:rsid w:val="000A15B0"/>
    <w:rsid w:val="000A161C"/>
    <w:rsid w:val="000A1F06"/>
    <w:rsid w:val="000A33E5"/>
    <w:rsid w:val="000B1E7A"/>
    <w:rsid w:val="000B41DA"/>
    <w:rsid w:val="000B6EBA"/>
    <w:rsid w:val="000D06FC"/>
    <w:rsid w:val="000D222F"/>
    <w:rsid w:val="000D571E"/>
    <w:rsid w:val="000D72C1"/>
    <w:rsid w:val="000E17D6"/>
    <w:rsid w:val="000E2611"/>
    <w:rsid w:val="000E4F74"/>
    <w:rsid w:val="000F52C0"/>
    <w:rsid w:val="000F5C87"/>
    <w:rsid w:val="000F666E"/>
    <w:rsid w:val="000F6CBE"/>
    <w:rsid w:val="001018EE"/>
    <w:rsid w:val="00112A58"/>
    <w:rsid w:val="00126873"/>
    <w:rsid w:val="00127628"/>
    <w:rsid w:val="001302FF"/>
    <w:rsid w:val="00133870"/>
    <w:rsid w:val="00140655"/>
    <w:rsid w:val="00151540"/>
    <w:rsid w:val="00151B8B"/>
    <w:rsid w:val="0015642B"/>
    <w:rsid w:val="001610C4"/>
    <w:rsid w:val="001618A8"/>
    <w:rsid w:val="001668CE"/>
    <w:rsid w:val="00171B6C"/>
    <w:rsid w:val="00171DA6"/>
    <w:rsid w:val="00175619"/>
    <w:rsid w:val="00175B3A"/>
    <w:rsid w:val="001901E8"/>
    <w:rsid w:val="00191571"/>
    <w:rsid w:val="0019166E"/>
    <w:rsid w:val="00192131"/>
    <w:rsid w:val="0019278B"/>
    <w:rsid w:val="001962F0"/>
    <w:rsid w:val="00196F6E"/>
    <w:rsid w:val="001A2C7A"/>
    <w:rsid w:val="001A7344"/>
    <w:rsid w:val="001A7722"/>
    <w:rsid w:val="001B04BE"/>
    <w:rsid w:val="001B65A7"/>
    <w:rsid w:val="001C1A2D"/>
    <w:rsid w:val="001C5B70"/>
    <w:rsid w:val="001C732C"/>
    <w:rsid w:val="001D0CF3"/>
    <w:rsid w:val="001D509B"/>
    <w:rsid w:val="001D5985"/>
    <w:rsid w:val="001E2971"/>
    <w:rsid w:val="001E3C66"/>
    <w:rsid w:val="001E40C7"/>
    <w:rsid w:val="001E55DA"/>
    <w:rsid w:val="001F031E"/>
    <w:rsid w:val="001F177D"/>
    <w:rsid w:val="001F23D7"/>
    <w:rsid w:val="001F245A"/>
    <w:rsid w:val="001F717E"/>
    <w:rsid w:val="00200AFB"/>
    <w:rsid w:val="00207AB5"/>
    <w:rsid w:val="00211A38"/>
    <w:rsid w:val="00211CD6"/>
    <w:rsid w:val="00216913"/>
    <w:rsid w:val="00220A70"/>
    <w:rsid w:val="00222C61"/>
    <w:rsid w:val="00224169"/>
    <w:rsid w:val="002242DB"/>
    <w:rsid w:val="00234929"/>
    <w:rsid w:val="00244A8F"/>
    <w:rsid w:val="002462BC"/>
    <w:rsid w:val="00257E00"/>
    <w:rsid w:val="00263C41"/>
    <w:rsid w:val="00264EFA"/>
    <w:rsid w:val="00270324"/>
    <w:rsid w:val="00274808"/>
    <w:rsid w:val="0027583A"/>
    <w:rsid w:val="002777A0"/>
    <w:rsid w:val="00277AD7"/>
    <w:rsid w:val="00282463"/>
    <w:rsid w:val="00285978"/>
    <w:rsid w:val="00286D14"/>
    <w:rsid w:val="00291D5B"/>
    <w:rsid w:val="00294EDB"/>
    <w:rsid w:val="002962A6"/>
    <w:rsid w:val="002A06A5"/>
    <w:rsid w:val="002A0B01"/>
    <w:rsid w:val="002A6396"/>
    <w:rsid w:val="002A6589"/>
    <w:rsid w:val="002B1786"/>
    <w:rsid w:val="002B45D3"/>
    <w:rsid w:val="002C0407"/>
    <w:rsid w:val="002C57DC"/>
    <w:rsid w:val="002D1220"/>
    <w:rsid w:val="002D19C8"/>
    <w:rsid w:val="002D3BBE"/>
    <w:rsid w:val="002E25F0"/>
    <w:rsid w:val="002E2F6A"/>
    <w:rsid w:val="002E69B7"/>
    <w:rsid w:val="002E6D0D"/>
    <w:rsid w:val="002F07A3"/>
    <w:rsid w:val="002F51FE"/>
    <w:rsid w:val="002F5434"/>
    <w:rsid w:val="002F631D"/>
    <w:rsid w:val="00300B7E"/>
    <w:rsid w:val="00300BC0"/>
    <w:rsid w:val="00305732"/>
    <w:rsid w:val="003115F6"/>
    <w:rsid w:val="003171D4"/>
    <w:rsid w:val="00325182"/>
    <w:rsid w:val="00337758"/>
    <w:rsid w:val="003403F9"/>
    <w:rsid w:val="003441D2"/>
    <w:rsid w:val="003444B8"/>
    <w:rsid w:val="003548F3"/>
    <w:rsid w:val="00355FA5"/>
    <w:rsid w:val="00361406"/>
    <w:rsid w:val="003627A9"/>
    <w:rsid w:val="0036413D"/>
    <w:rsid w:val="00366C89"/>
    <w:rsid w:val="00371295"/>
    <w:rsid w:val="00371A23"/>
    <w:rsid w:val="00371FAB"/>
    <w:rsid w:val="0037320A"/>
    <w:rsid w:val="003734C4"/>
    <w:rsid w:val="003775E0"/>
    <w:rsid w:val="00380317"/>
    <w:rsid w:val="00381C32"/>
    <w:rsid w:val="0039507E"/>
    <w:rsid w:val="003A0F47"/>
    <w:rsid w:val="003A2613"/>
    <w:rsid w:val="003A39C6"/>
    <w:rsid w:val="003B4A47"/>
    <w:rsid w:val="003B50D7"/>
    <w:rsid w:val="003B5BA1"/>
    <w:rsid w:val="003B70B5"/>
    <w:rsid w:val="003B75F8"/>
    <w:rsid w:val="003C3783"/>
    <w:rsid w:val="003D1D1A"/>
    <w:rsid w:val="003E399A"/>
    <w:rsid w:val="003E5B91"/>
    <w:rsid w:val="003E7D1E"/>
    <w:rsid w:val="003F0068"/>
    <w:rsid w:val="003F1331"/>
    <w:rsid w:val="003F2782"/>
    <w:rsid w:val="003F2DDC"/>
    <w:rsid w:val="003F2F7D"/>
    <w:rsid w:val="003F3062"/>
    <w:rsid w:val="003F490F"/>
    <w:rsid w:val="003F6881"/>
    <w:rsid w:val="003F726C"/>
    <w:rsid w:val="0040409C"/>
    <w:rsid w:val="0040482C"/>
    <w:rsid w:val="00406F1E"/>
    <w:rsid w:val="00410FEA"/>
    <w:rsid w:val="0041300E"/>
    <w:rsid w:val="004151F5"/>
    <w:rsid w:val="004154B8"/>
    <w:rsid w:val="004156F9"/>
    <w:rsid w:val="00421384"/>
    <w:rsid w:val="004248F0"/>
    <w:rsid w:val="0042572D"/>
    <w:rsid w:val="0042695C"/>
    <w:rsid w:val="004315B6"/>
    <w:rsid w:val="00442E22"/>
    <w:rsid w:val="0045020A"/>
    <w:rsid w:val="00453C12"/>
    <w:rsid w:val="00454591"/>
    <w:rsid w:val="004553CD"/>
    <w:rsid w:val="0046588E"/>
    <w:rsid w:val="00466F18"/>
    <w:rsid w:val="00470E6B"/>
    <w:rsid w:val="00480D7F"/>
    <w:rsid w:val="004832C6"/>
    <w:rsid w:val="0048437A"/>
    <w:rsid w:val="00485DF5"/>
    <w:rsid w:val="004909B9"/>
    <w:rsid w:val="004A0C02"/>
    <w:rsid w:val="004A4753"/>
    <w:rsid w:val="004A511C"/>
    <w:rsid w:val="004A78EC"/>
    <w:rsid w:val="004B1B4A"/>
    <w:rsid w:val="004B6B8E"/>
    <w:rsid w:val="004C0354"/>
    <w:rsid w:val="004C550F"/>
    <w:rsid w:val="004C69BF"/>
    <w:rsid w:val="004D053D"/>
    <w:rsid w:val="004D0A2E"/>
    <w:rsid w:val="004D0BDB"/>
    <w:rsid w:val="004D2137"/>
    <w:rsid w:val="004D44B7"/>
    <w:rsid w:val="004D5D3F"/>
    <w:rsid w:val="004D748F"/>
    <w:rsid w:val="004F0485"/>
    <w:rsid w:val="004F11E6"/>
    <w:rsid w:val="004F22A7"/>
    <w:rsid w:val="005032E7"/>
    <w:rsid w:val="005052E5"/>
    <w:rsid w:val="00506F2A"/>
    <w:rsid w:val="005119D8"/>
    <w:rsid w:val="00524859"/>
    <w:rsid w:val="00530682"/>
    <w:rsid w:val="0053499B"/>
    <w:rsid w:val="00535F6B"/>
    <w:rsid w:val="00542BDB"/>
    <w:rsid w:val="00542FF9"/>
    <w:rsid w:val="00546789"/>
    <w:rsid w:val="005477D9"/>
    <w:rsid w:val="005563E7"/>
    <w:rsid w:val="00556626"/>
    <w:rsid w:val="00560549"/>
    <w:rsid w:val="00566278"/>
    <w:rsid w:val="00571E1B"/>
    <w:rsid w:val="005746D8"/>
    <w:rsid w:val="0057585D"/>
    <w:rsid w:val="0057596D"/>
    <w:rsid w:val="00581003"/>
    <w:rsid w:val="00585831"/>
    <w:rsid w:val="00585902"/>
    <w:rsid w:val="00586B77"/>
    <w:rsid w:val="005929AD"/>
    <w:rsid w:val="005A20DE"/>
    <w:rsid w:val="005A35A4"/>
    <w:rsid w:val="005A3B45"/>
    <w:rsid w:val="005A3C13"/>
    <w:rsid w:val="005B4DA0"/>
    <w:rsid w:val="005B520D"/>
    <w:rsid w:val="005C3309"/>
    <w:rsid w:val="005C3DA9"/>
    <w:rsid w:val="005C6429"/>
    <w:rsid w:val="005C7B8D"/>
    <w:rsid w:val="005D1D3B"/>
    <w:rsid w:val="005D2784"/>
    <w:rsid w:val="005D2CCB"/>
    <w:rsid w:val="005D3DD3"/>
    <w:rsid w:val="005D6179"/>
    <w:rsid w:val="005E0E90"/>
    <w:rsid w:val="005E64F7"/>
    <w:rsid w:val="005F2DD1"/>
    <w:rsid w:val="005F5C17"/>
    <w:rsid w:val="005F763C"/>
    <w:rsid w:val="00600395"/>
    <w:rsid w:val="00601E00"/>
    <w:rsid w:val="00602C92"/>
    <w:rsid w:val="006046B0"/>
    <w:rsid w:val="00606F8C"/>
    <w:rsid w:val="006077A4"/>
    <w:rsid w:val="00610117"/>
    <w:rsid w:val="00614089"/>
    <w:rsid w:val="00615C72"/>
    <w:rsid w:val="00624F82"/>
    <w:rsid w:val="00625C42"/>
    <w:rsid w:val="006300A2"/>
    <w:rsid w:val="00630ABC"/>
    <w:rsid w:val="00630CB7"/>
    <w:rsid w:val="00645086"/>
    <w:rsid w:val="00645EA6"/>
    <w:rsid w:val="00650CC9"/>
    <w:rsid w:val="00651526"/>
    <w:rsid w:val="006540F5"/>
    <w:rsid w:val="006571F2"/>
    <w:rsid w:val="006610E8"/>
    <w:rsid w:val="00661CEF"/>
    <w:rsid w:val="00664608"/>
    <w:rsid w:val="00673208"/>
    <w:rsid w:val="0067363E"/>
    <w:rsid w:val="00676B41"/>
    <w:rsid w:val="00682015"/>
    <w:rsid w:val="00682C78"/>
    <w:rsid w:val="00684B01"/>
    <w:rsid w:val="0068510D"/>
    <w:rsid w:val="00685C4C"/>
    <w:rsid w:val="00695FF4"/>
    <w:rsid w:val="006B1995"/>
    <w:rsid w:val="006B626C"/>
    <w:rsid w:val="006B78FE"/>
    <w:rsid w:val="006C0213"/>
    <w:rsid w:val="006C0669"/>
    <w:rsid w:val="006C2E8B"/>
    <w:rsid w:val="006C322C"/>
    <w:rsid w:val="006D0135"/>
    <w:rsid w:val="006D0F24"/>
    <w:rsid w:val="006D32F8"/>
    <w:rsid w:val="006D4A75"/>
    <w:rsid w:val="006D5B6C"/>
    <w:rsid w:val="006D68C8"/>
    <w:rsid w:val="006D696A"/>
    <w:rsid w:val="006E6D0E"/>
    <w:rsid w:val="006E7D1C"/>
    <w:rsid w:val="006F2D5B"/>
    <w:rsid w:val="007024C7"/>
    <w:rsid w:val="0070309B"/>
    <w:rsid w:val="007062A9"/>
    <w:rsid w:val="0071054D"/>
    <w:rsid w:val="00710736"/>
    <w:rsid w:val="007154CB"/>
    <w:rsid w:val="007160FA"/>
    <w:rsid w:val="00717F3C"/>
    <w:rsid w:val="007209D6"/>
    <w:rsid w:val="00724027"/>
    <w:rsid w:val="00733A22"/>
    <w:rsid w:val="007405BE"/>
    <w:rsid w:val="00746F92"/>
    <w:rsid w:val="007471A4"/>
    <w:rsid w:val="00756377"/>
    <w:rsid w:val="007573A7"/>
    <w:rsid w:val="007573CF"/>
    <w:rsid w:val="007575BE"/>
    <w:rsid w:val="0076086E"/>
    <w:rsid w:val="00762642"/>
    <w:rsid w:val="007632F0"/>
    <w:rsid w:val="0076360D"/>
    <w:rsid w:val="00764CBE"/>
    <w:rsid w:val="0076540A"/>
    <w:rsid w:val="00770BBA"/>
    <w:rsid w:val="00780AA6"/>
    <w:rsid w:val="007818C0"/>
    <w:rsid w:val="0079172B"/>
    <w:rsid w:val="0079348C"/>
    <w:rsid w:val="00794368"/>
    <w:rsid w:val="007A1126"/>
    <w:rsid w:val="007A2CE2"/>
    <w:rsid w:val="007A3712"/>
    <w:rsid w:val="007A3825"/>
    <w:rsid w:val="007A51E0"/>
    <w:rsid w:val="007A717E"/>
    <w:rsid w:val="007B1F61"/>
    <w:rsid w:val="007B39DB"/>
    <w:rsid w:val="007B5BE1"/>
    <w:rsid w:val="007B600A"/>
    <w:rsid w:val="007B6916"/>
    <w:rsid w:val="007B76D3"/>
    <w:rsid w:val="007C014B"/>
    <w:rsid w:val="007D13D7"/>
    <w:rsid w:val="007D39E6"/>
    <w:rsid w:val="007D5081"/>
    <w:rsid w:val="007D589C"/>
    <w:rsid w:val="007D77D5"/>
    <w:rsid w:val="007E1728"/>
    <w:rsid w:val="007E1C69"/>
    <w:rsid w:val="007F0D76"/>
    <w:rsid w:val="007F1C8E"/>
    <w:rsid w:val="007F354A"/>
    <w:rsid w:val="007F60E9"/>
    <w:rsid w:val="007F7DB1"/>
    <w:rsid w:val="007F7EC5"/>
    <w:rsid w:val="008054A3"/>
    <w:rsid w:val="00812E94"/>
    <w:rsid w:val="00815D34"/>
    <w:rsid w:val="00816795"/>
    <w:rsid w:val="0082323F"/>
    <w:rsid w:val="0082372B"/>
    <w:rsid w:val="00834321"/>
    <w:rsid w:val="0083451C"/>
    <w:rsid w:val="0085392B"/>
    <w:rsid w:val="00862147"/>
    <w:rsid w:val="008654D2"/>
    <w:rsid w:val="00865E97"/>
    <w:rsid w:val="008679C5"/>
    <w:rsid w:val="00867B37"/>
    <w:rsid w:val="00867C79"/>
    <w:rsid w:val="00873EB5"/>
    <w:rsid w:val="0087491D"/>
    <w:rsid w:val="00874D3E"/>
    <w:rsid w:val="00876EAE"/>
    <w:rsid w:val="00877F2E"/>
    <w:rsid w:val="008825BF"/>
    <w:rsid w:val="008852C5"/>
    <w:rsid w:val="00887E12"/>
    <w:rsid w:val="00892D9E"/>
    <w:rsid w:val="00894642"/>
    <w:rsid w:val="00894B6E"/>
    <w:rsid w:val="008955D5"/>
    <w:rsid w:val="008A4781"/>
    <w:rsid w:val="008A5379"/>
    <w:rsid w:val="008B1FE3"/>
    <w:rsid w:val="008B533F"/>
    <w:rsid w:val="008B6475"/>
    <w:rsid w:val="008C0AD3"/>
    <w:rsid w:val="008C363E"/>
    <w:rsid w:val="008C7296"/>
    <w:rsid w:val="008E1086"/>
    <w:rsid w:val="008E1C31"/>
    <w:rsid w:val="008E2133"/>
    <w:rsid w:val="008E4635"/>
    <w:rsid w:val="008F0637"/>
    <w:rsid w:val="008F1BBE"/>
    <w:rsid w:val="008F4591"/>
    <w:rsid w:val="008F6FB4"/>
    <w:rsid w:val="0090186C"/>
    <w:rsid w:val="00902A5F"/>
    <w:rsid w:val="0090790A"/>
    <w:rsid w:val="00910758"/>
    <w:rsid w:val="00922239"/>
    <w:rsid w:val="00926F18"/>
    <w:rsid w:val="00932007"/>
    <w:rsid w:val="0093228E"/>
    <w:rsid w:val="0093235B"/>
    <w:rsid w:val="009331CC"/>
    <w:rsid w:val="00941E5F"/>
    <w:rsid w:val="00950B60"/>
    <w:rsid w:val="00952F3B"/>
    <w:rsid w:val="00954E06"/>
    <w:rsid w:val="00956BA0"/>
    <w:rsid w:val="00957C11"/>
    <w:rsid w:val="009639C8"/>
    <w:rsid w:val="009712F7"/>
    <w:rsid w:val="00980CBE"/>
    <w:rsid w:val="00982DE5"/>
    <w:rsid w:val="00985809"/>
    <w:rsid w:val="009907F9"/>
    <w:rsid w:val="0099357D"/>
    <w:rsid w:val="009941C0"/>
    <w:rsid w:val="009A70D7"/>
    <w:rsid w:val="009B1482"/>
    <w:rsid w:val="009C0EFA"/>
    <w:rsid w:val="009C1C35"/>
    <w:rsid w:val="009C3C34"/>
    <w:rsid w:val="009C3CFF"/>
    <w:rsid w:val="009D29B4"/>
    <w:rsid w:val="009D4244"/>
    <w:rsid w:val="009E0FA0"/>
    <w:rsid w:val="009E5155"/>
    <w:rsid w:val="009E595E"/>
    <w:rsid w:val="009E5F64"/>
    <w:rsid w:val="009F0FA0"/>
    <w:rsid w:val="009F3B8F"/>
    <w:rsid w:val="009F64DD"/>
    <w:rsid w:val="00A00AA7"/>
    <w:rsid w:val="00A10978"/>
    <w:rsid w:val="00A152BE"/>
    <w:rsid w:val="00A15901"/>
    <w:rsid w:val="00A16566"/>
    <w:rsid w:val="00A22235"/>
    <w:rsid w:val="00A32326"/>
    <w:rsid w:val="00A34D0A"/>
    <w:rsid w:val="00A353DE"/>
    <w:rsid w:val="00A35DEF"/>
    <w:rsid w:val="00A40519"/>
    <w:rsid w:val="00A43E68"/>
    <w:rsid w:val="00A458E1"/>
    <w:rsid w:val="00A63AA0"/>
    <w:rsid w:val="00A64A79"/>
    <w:rsid w:val="00A65F9B"/>
    <w:rsid w:val="00A66D98"/>
    <w:rsid w:val="00A70836"/>
    <w:rsid w:val="00A71BD3"/>
    <w:rsid w:val="00A720EB"/>
    <w:rsid w:val="00A83F15"/>
    <w:rsid w:val="00A86F97"/>
    <w:rsid w:val="00A87CB4"/>
    <w:rsid w:val="00A94F27"/>
    <w:rsid w:val="00A975AF"/>
    <w:rsid w:val="00AA33D3"/>
    <w:rsid w:val="00AB03B0"/>
    <w:rsid w:val="00AB1BC9"/>
    <w:rsid w:val="00AB1D5D"/>
    <w:rsid w:val="00AB649E"/>
    <w:rsid w:val="00AB6BE8"/>
    <w:rsid w:val="00AC0C33"/>
    <w:rsid w:val="00AC446E"/>
    <w:rsid w:val="00AD4AD5"/>
    <w:rsid w:val="00AE152D"/>
    <w:rsid w:val="00AE5AC4"/>
    <w:rsid w:val="00AE62D3"/>
    <w:rsid w:val="00AF2200"/>
    <w:rsid w:val="00AF47BD"/>
    <w:rsid w:val="00B01FD5"/>
    <w:rsid w:val="00B073A8"/>
    <w:rsid w:val="00B1243B"/>
    <w:rsid w:val="00B12BB3"/>
    <w:rsid w:val="00B16478"/>
    <w:rsid w:val="00B23423"/>
    <w:rsid w:val="00B24765"/>
    <w:rsid w:val="00B37CD2"/>
    <w:rsid w:val="00B41FDF"/>
    <w:rsid w:val="00B421DA"/>
    <w:rsid w:val="00B4345A"/>
    <w:rsid w:val="00B470F6"/>
    <w:rsid w:val="00B505CB"/>
    <w:rsid w:val="00B519C5"/>
    <w:rsid w:val="00B52775"/>
    <w:rsid w:val="00B53669"/>
    <w:rsid w:val="00B570A7"/>
    <w:rsid w:val="00B63D0D"/>
    <w:rsid w:val="00B661B9"/>
    <w:rsid w:val="00B716DB"/>
    <w:rsid w:val="00B74972"/>
    <w:rsid w:val="00B74F2B"/>
    <w:rsid w:val="00B7564D"/>
    <w:rsid w:val="00B77447"/>
    <w:rsid w:val="00B77EE5"/>
    <w:rsid w:val="00B808A6"/>
    <w:rsid w:val="00B80FA7"/>
    <w:rsid w:val="00B81607"/>
    <w:rsid w:val="00B833A9"/>
    <w:rsid w:val="00B83B28"/>
    <w:rsid w:val="00B85FCC"/>
    <w:rsid w:val="00B86368"/>
    <w:rsid w:val="00B871BE"/>
    <w:rsid w:val="00B92CA3"/>
    <w:rsid w:val="00B97016"/>
    <w:rsid w:val="00BA52B8"/>
    <w:rsid w:val="00BA765D"/>
    <w:rsid w:val="00BB10CA"/>
    <w:rsid w:val="00BB7FA1"/>
    <w:rsid w:val="00BC0336"/>
    <w:rsid w:val="00BC0ACC"/>
    <w:rsid w:val="00BC2E13"/>
    <w:rsid w:val="00BC5AEF"/>
    <w:rsid w:val="00BC6170"/>
    <w:rsid w:val="00BC6358"/>
    <w:rsid w:val="00BC700C"/>
    <w:rsid w:val="00BD1EFA"/>
    <w:rsid w:val="00BD4D75"/>
    <w:rsid w:val="00BD6B56"/>
    <w:rsid w:val="00BD7034"/>
    <w:rsid w:val="00BD7178"/>
    <w:rsid w:val="00BD7F38"/>
    <w:rsid w:val="00BE1123"/>
    <w:rsid w:val="00BE264A"/>
    <w:rsid w:val="00BE6E5C"/>
    <w:rsid w:val="00BF2FB1"/>
    <w:rsid w:val="00BF4123"/>
    <w:rsid w:val="00BF5741"/>
    <w:rsid w:val="00BF63ED"/>
    <w:rsid w:val="00BF722A"/>
    <w:rsid w:val="00BF7D3E"/>
    <w:rsid w:val="00C0160B"/>
    <w:rsid w:val="00C016D3"/>
    <w:rsid w:val="00C027A2"/>
    <w:rsid w:val="00C048B7"/>
    <w:rsid w:val="00C055D5"/>
    <w:rsid w:val="00C05F56"/>
    <w:rsid w:val="00C0693E"/>
    <w:rsid w:val="00C06F04"/>
    <w:rsid w:val="00C110C7"/>
    <w:rsid w:val="00C12B42"/>
    <w:rsid w:val="00C13641"/>
    <w:rsid w:val="00C17F66"/>
    <w:rsid w:val="00C22DD7"/>
    <w:rsid w:val="00C2449A"/>
    <w:rsid w:val="00C27F6D"/>
    <w:rsid w:val="00C32EB8"/>
    <w:rsid w:val="00C34F62"/>
    <w:rsid w:val="00C36085"/>
    <w:rsid w:val="00C4245E"/>
    <w:rsid w:val="00C460F8"/>
    <w:rsid w:val="00C474BB"/>
    <w:rsid w:val="00C51D9C"/>
    <w:rsid w:val="00C52A96"/>
    <w:rsid w:val="00C5380F"/>
    <w:rsid w:val="00C54424"/>
    <w:rsid w:val="00C55088"/>
    <w:rsid w:val="00C6007D"/>
    <w:rsid w:val="00C64161"/>
    <w:rsid w:val="00C64D7D"/>
    <w:rsid w:val="00C66A91"/>
    <w:rsid w:val="00C73B35"/>
    <w:rsid w:val="00C82748"/>
    <w:rsid w:val="00C82774"/>
    <w:rsid w:val="00C86272"/>
    <w:rsid w:val="00C87B6D"/>
    <w:rsid w:val="00C968E7"/>
    <w:rsid w:val="00C968E9"/>
    <w:rsid w:val="00C971A4"/>
    <w:rsid w:val="00CA0BF2"/>
    <w:rsid w:val="00CA2F2F"/>
    <w:rsid w:val="00CA56B6"/>
    <w:rsid w:val="00CA6056"/>
    <w:rsid w:val="00CA7A7B"/>
    <w:rsid w:val="00CB04A6"/>
    <w:rsid w:val="00CB153F"/>
    <w:rsid w:val="00CB16BD"/>
    <w:rsid w:val="00CB3E5F"/>
    <w:rsid w:val="00CB57A9"/>
    <w:rsid w:val="00CC1C65"/>
    <w:rsid w:val="00CC4B80"/>
    <w:rsid w:val="00CC544D"/>
    <w:rsid w:val="00CD05B7"/>
    <w:rsid w:val="00CE2DF9"/>
    <w:rsid w:val="00CE69A0"/>
    <w:rsid w:val="00CF3E40"/>
    <w:rsid w:val="00CF7FBA"/>
    <w:rsid w:val="00D00760"/>
    <w:rsid w:val="00D02EED"/>
    <w:rsid w:val="00D0517B"/>
    <w:rsid w:val="00D05736"/>
    <w:rsid w:val="00D05DB4"/>
    <w:rsid w:val="00D05F14"/>
    <w:rsid w:val="00D07AF8"/>
    <w:rsid w:val="00D24BBB"/>
    <w:rsid w:val="00D34601"/>
    <w:rsid w:val="00D358DD"/>
    <w:rsid w:val="00D35A4C"/>
    <w:rsid w:val="00D50021"/>
    <w:rsid w:val="00D51120"/>
    <w:rsid w:val="00D53580"/>
    <w:rsid w:val="00D654FC"/>
    <w:rsid w:val="00D6709D"/>
    <w:rsid w:val="00D715FD"/>
    <w:rsid w:val="00D71E6B"/>
    <w:rsid w:val="00D73C0B"/>
    <w:rsid w:val="00D758BE"/>
    <w:rsid w:val="00D80BE5"/>
    <w:rsid w:val="00D83874"/>
    <w:rsid w:val="00D86307"/>
    <w:rsid w:val="00D90E91"/>
    <w:rsid w:val="00D93B9D"/>
    <w:rsid w:val="00DA08A1"/>
    <w:rsid w:val="00DA423A"/>
    <w:rsid w:val="00DA6751"/>
    <w:rsid w:val="00DA6B47"/>
    <w:rsid w:val="00DA7570"/>
    <w:rsid w:val="00DB1F29"/>
    <w:rsid w:val="00DB6832"/>
    <w:rsid w:val="00DB75A5"/>
    <w:rsid w:val="00DC5FF0"/>
    <w:rsid w:val="00DC7998"/>
    <w:rsid w:val="00DC7B84"/>
    <w:rsid w:val="00DD01B3"/>
    <w:rsid w:val="00DD7AA6"/>
    <w:rsid w:val="00DE0675"/>
    <w:rsid w:val="00DE2572"/>
    <w:rsid w:val="00DF1F93"/>
    <w:rsid w:val="00DF24FC"/>
    <w:rsid w:val="00DF3041"/>
    <w:rsid w:val="00E0370D"/>
    <w:rsid w:val="00E30637"/>
    <w:rsid w:val="00E314DE"/>
    <w:rsid w:val="00E45062"/>
    <w:rsid w:val="00E466AF"/>
    <w:rsid w:val="00E47F7E"/>
    <w:rsid w:val="00E5019A"/>
    <w:rsid w:val="00E5361A"/>
    <w:rsid w:val="00E54C32"/>
    <w:rsid w:val="00E55B3E"/>
    <w:rsid w:val="00E57B3E"/>
    <w:rsid w:val="00E60416"/>
    <w:rsid w:val="00E62098"/>
    <w:rsid w:val="00E6222E"/>
    <w:rsid w:val="00E63EEB"/>
    <w:rsid w:val="00E646DF"/>
    <w:rsid w:val="00E659F9"/>
    <w:rsid w:val="00E72008"/>
    <w:rsid w:val="00E734EA"/>
    <w:rsid w:val="00E823E3"/>
    <w:rsid w:val="00E83200"/>
    <w:rsid w:val="00E866E8"/>
    <w:rsid w:val="00E87F17"/>
    <w:rsid w:val="00E9098B"/>
    <w:rsid w:val="00E93778"/>
    <w:rsid w:val="00E950DD"/>
    <w:rsid w:val="00E9598F"/>
    <w:rsid w:val="00E97C32"/>
    <w:rsid w:val="00EA1743"/>
    <w:rsid w:val="00EA37C8"/>
    <w:rsid w:val="00EB4B25"/>
    <w:rsid w:val="00EB7389"/>
    <w:rsid w:val="00EC0279"/>
    <w:rsid w:val="00EC4585"/>
    <w:rsid w:val="00EC6BA7"/>
    <w:rsid w:val="00EC6C46"/>
    <w:rsid w:val="00EC73FA"/>
    <w:rsid w:val="00EC75F3"/>
    <w:rsid w:val="00ED30A6"/>
    <w:rsid w:val="00ED41E2"/>
    <w:rsid w:val="00EE1ECD"/>
    <w:rsid w:val="00EE4460"/>
    <w:rsid w:val="00EE4BBD"/>
    <w:rsid w:val="00EE4ED5"/>
    <w:rsid w:val="00EE5420"/>
    <w:rsid w:val="00EF0E07"/>
    <w:rsid w:val="00EF7CC5"/>
    <w:rsid w:val="00F02D0B"/>
    <w:rsid w:val="00F044E6"/>
    <w:rsid w:val="00F06152"/>
    <w:rsid w:val="00F127A2"/>
    <w:rsid w:val="00F159C4"/>
    <w:rsid w:val="00F15B36"/>
    <w:rsid w:val="00F42A05"/>
    <w:rsid w:val="00F44E22"/>
    <w:rsid w:val="00F4643F"/>
    <w:rsid w:val="00F51B9B"/>
    <w:rsid w:val="00F53394"/>
    <w:rsid w:val="00F536AD"/>
    <w:rsid w:val="00F53D88"/>
    <w:rsid w:val="00F56C40"/>
    <w:rsid w:val="00F614EF"/>
    <w:rsid w:val="00F63329"/>
    <w:rsid w:val="00F649DE"/>
    <w:rsid w:val="00F64ED4"/>
    <w:rsid w:val="00F664FA"/>
    <w:rsid w:val="00F671E8"/>
    <w:rsid w:val="00F67E3F"/>
    <w:rsid w:val="00F74A04"/>
    <w:rsid w:val="00F764B2"/>
    <w:rsid w:val="00F77642"/>
    <w:rsid w:val="00F81473"/>
    <w:rsid w:val="00F81DCB"/>
    <w:rsid w:val="00F86C9E"/>
    <w:rsid w:val="00F87201"/>
    <w:rsid w:val="00F91D75"/>
    <w:rsid w:val="00F9226A"/>
    <w:rsid w:val="00F93190"/>
    <w:rsid w:val="00F94B7D"/>
    <w:rsid w:val="00FA3BE2"/>
    <w:rsid w:val="00FA50A2"/>
    <w:rsid w:val="00FB1868"/>
    <w:rsid w:val="00FB2F50"/>
    <w:rsid w:val="00FB6223"/>
    <w:rsid w:val="00FB673A"/>
    <w:rsid w:val="00FC4442"/>
    <w:rsid w:val="00FC7844"/>
    <w:rsid w:val="00FD2B4D"/>
    <w:rsid w:val="00FD66EB"/>
    <w:rsid w:val="00FD7292"/>
    <w:rsid w:val="00FD7636"/>
    <w:rsid w:val="00FE21AB"/>
    <w:rsid w:val="00FE2FCF"/>
    <w:rsid w:val="00FE7FA9"/>
    <w:rsid w:val="00FF057D"/>
    <w:rsid w:val="00FF16F1"/>
    <w:rsid w:val="00FF228F"/>
    <w:rsid w:val="00FF4988"/>
    <w:rsid w:val="00FF5738"/>
    <w:rsid w:val="00FF59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F2FB1"/>
    <w:rPr>
      <w:sz w:val="24"/>
      <w:szCs w:val="24"/>
    </w:rPr>
  </w:style>
  <w:style w:type="paragraph" w:styleId="Heading2">
    <w:name w:val="heading 2"/>
    <w:basedOn w:val="Normal"/>
    <w:next w:val="Normal"/>
    <w:qFormat/>
    <w:rsid w:val="005A3C13"/>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F2FB1"/>
    <w:pPr>
      <w:jc w:val="center"/>
    </w:pPr>
    <w:rPr>
      <w:rFonts w:ascii="Arial" w:hAnsi="Arial" w:cs="Arial"/>
      <w:b/>
      <w:sz w:val="28"/>
    </w:rPr>
  </w:style>
  <w:style w:type="paragraph" w:styleId="Header">
    <w:name w:val="header"/>
    <w:basedOn w:val="Normal"/>
    <w:rsid w:val="00EE1ECD"/>
    <w:pPr>
      <w:tabs>
        <w:tab w:val="center" w:pos="4320"/>
        <w:tab w:val="right" w:pos="8640"/>
      </w:tabs>
    </w:pPr>
  </w:style>
  <w:style w:type="paragraph" w:styleId="Footer">
    <w:name w:val="footer"/>
    <w:basedOn w:val="Normal"/>
    <w:rsid w:val="00EE1ECD"/>
    <w:pPr>
      <w:tabs>
        <w:tab w:val="center" w:pos="4320"/>
        <w:tab w:val="right" w:pos="8640"/>
      </w:tabs>
    </w:pPr>
  </w:style>
  <w:style w:type="table" w:styleId="TableGrid">
    <w:name w:val="Table Grid"/>
    <w:basedOn w:val="TableNormal"/>
    <w:rsid w:val="00C66A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C971A4"/>
    <w:pPr>
      <w:spacing w:before="100" w:beforeAutospacing="1" w:after="100" w:afterAutospacing="1"/>
    </w:pPr>
  </w:style>
  <w:style w:type="character" w:customStyle="1" w:styleId="h51">
    <w:name w:val="h51"/>
    <w:basedOn w:val="DefaultParagraphFont"/>
    <w:rsid w:val="00506F2A"/>
    <w:rPr>
      <w:rFonts w:ascii="Verdana" w:hAnsi="Verdana" w:hint="default"/>
      <w:b/>
      <w:bCs/>
      <w:color w:val="333333"/>
      <w:sz w:val="24"/>
      <w:szCs w:val="24"/>
    </w:rPr>
  </w:style>
  <w:style w:type="character" w:customStyle="1" w:styleId="h41">
    <w:name w:val="h41"/>
    <w:basedOn w:val="DefaultParagraphFont"/>
    <w:rsid w:val="00506F2A"/>
    <w:rPr>
      <w:rFonts w:ascii="Verdana" w:hAnsi="Verdana" w:hint="default"/>
      <w:b/>
      <w:bCs/>
      <w:color w:val="783141"/>
      <w:sz w:val="24"/>
      <w:szCs w:val="24"/>
    </w:rPr>
  </w:style>
  <w:style w:type="paragraph" w:styleId="BalloonText">
    <w:name w:val="Balloon Text"/>
    <w:basedOn w:val="Normal"/>
    <w:semiHidden/>
    <w:rsid w:val="00171DA6"/>
    <w:rPr>
      <w:rFonts w:ascii="Tahoma" w:hAnsi="Tahoma" w:cs="Tahoma"/>
      <w:sz w:val="16"/>
      <w:szCs w:val="16"/>
    </w:rPr>
  </w:style>
  <w:style w:type="character" w:styleId="Hyperlink">
    <w:name w:val="Hyperlink"/>
    <w:basedOn w:val="DefaultParagraphFont"/>
    <w:rsid w:val="00950B60"/>
    <w:rPr>
      <w:color w:val="0000FF"/>
      <w:u w:val="single"/>
    </w:rPr>
  </w:style>
  <w:style w:type="character" w:styleId="FollowedHyperlink">
    <w:name w:val="FollowedHyperlink"/>
    <w:basedOn w:val="DefaultParagraphFont"/>
    <w:rsid w:val="00950B60"/>
    <w:rPr>
      <w:color w:val="800080"/>
      <w:u w:val="single"/>
    </w:rPr>
  </w:style>
  <w:style w:type="character" w:styleId="PageNumber">
    <w:name w:val="page number"/>
    <w:basedOn w:val="DefaultParagraphFont"/>
    <w:rsid w:val="00E659F9"/>
  </w:style>
  <w:style w:type="paragraph" w:styleId="ListParagraph">
    <w:name w:val="List Paragraph"/>
    <w:basedOn w:val="Normal"/>
    <w:uiPriority w:val="34"/>
    <w:qFormat/>
    <w:rsid w:val="00257E00"/>
    <w:pPr>
      <w:ind w:left="720"/>
      <w:contextualSpacing/>
    </w:pPr>
  </w:style>
  <w:style w:type="paragraph" w:customStyle="1" w:styleId="Default">
    <w:name w:val="Default"/>
    <w:rsid w:val="00AB649E"/>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F2FB1"/>
    <w:rPr>
      <w:sz w:val="24"/>
      <w:szCs w:val="24"/>
    </w:rPr>
  </w:style>
  <w:style w:type="paragraph" w:styleId="Heading2">
    <w:name w:val="heading 2"/>
    <w:basedOn w:val="Normal"/>
    <w:next w:val="Normal"/>
    <w:qFormat/>
    <w:rsid w:val="005A3C13"/>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F2FB1"/>
    <w:pPr>
      <w:jc w:val="center"/>
    </w:pPr>
    <w:rPr>
      <w:rFonts w:ascii="Arial" w:hAnsi="Arial" w:cs="Arial"/>
      <w:b/>
      <w:sz w:val="28"/>
    </w:rPr>
  </w:style>
  <w:style w:type="paragraph" w:styleId="Header">
    <w:name w:val="header"/>
    <w:basedOn w:val="Normal"/>
    <w:rsid w:val="00EE1ECD"/>
    <w:pPr>
      <w:tabs>
        <w:tab w:val="center" w:pos="4320"/>
        <w:tab w:val="right" w:pos="8640"/>
      </w:tabs>
    </w:pPr>
  </w:style>
  <w:style w:type="paragraph" w:styleId="Footer">
    <w:name w:val="footer"/>
    <w:basedOn w:val="Normal"/>
    <w:rsid w:val="00EE1ECD"/>
    <w:pPr>
      <w:tabs>
        <w:tab w:val="center" w:pos="4320"/>
        <w:tab w:val="right" w:pos="8640"/>
      </w:tabs>
    </w:pPr>
  </w:style>
  <w:style w:type="table" w:styleId="TableGrid">
    <w:name w:val="Table Grid"/>
    <w:basedOn w:val="TableNormal"/>
    <w:rsid w:val="00C66A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C971A4"/>
    <w:pPr>
      <w:spacing w:before="100" w:beforeAutospacing="1" w:after="100" w:afterAutospacing="1"/>
    </w:pPr>
  </w:style>
  <w:style w:type="character" w:customStyle="1" w:styleId="h51">
    <w:name w:val="h51"/>
    <w:basedOn w:val="DefaultParagraphFont"/>
    <w:rsid w:val="00506F2A"/>
    <w:rPr>
      <w:rFonts w:ascii="Verdana" w:hAnsi="Verdana" w:hint="default"/>
      <w:b/>
      <w:bCs/>
      <w:color w:val="333333"/>
      <w:sz w:val="24"/>
      <w:szCs w:val="24"/>
    </w:rPr>
  </w:style>
  <w:style w:type="character" w:customStyle="1" w:styleId="h41">
    <w:name w:val="h41"/>
    <w:basedOn w:val="DefaultParagraphFont"/>
    <w:rsid w:val="00506F2A"/>
    <w:rPr>
      <w:rFonts w:ascii="Verdana" w:hAnsi="Verdana" w:hint="default"/>
      <w:b/>
      <w:bCs/>
      <w:color w:val="783141"/>
      <w:sz w:val="24"/>
      <w:szCs w:val="24"/>
    </w:rPr>
  </w:style>
  <w:style w:type="paragraph" w:styleId="BalloonText">
    <w:name w:val="Balloon Text"/>
    <w:basedOn w:val="Normal"/>
    <w:semiHidden/>
    <w:rsid w:val="00171DA6"/>
    <w:rPr>
      <w:rFonts w:ascii="Tahoma" w:hAnsi="Tahoma" w:cs="Tahoma"/>
      <w:sz w:val="16"/>
      <w:szCs w:val="16"/>
    </w:rPr>
  </w:style>
  <w:style w:type="character" w:styleId="Hyperlink">
    <w:name w:val="Hyperlink"/>
    <w:basedOn w:val="DefaultParagraphFont"/>
    <w:rsid w:val="00950B60"/>
    <w:rPr>
      <w:color w:val="0000FF"/>
      <w:u w:val="single"/>
    </w:rPr>
  </w:style>
  <w:style w:type="character" w:styleId="FollowedHyperlink">
    <w:name w:val="FollowedHyperlink"/>
    <w:basedOn w:val="DefaultParagraphFont"/>
    <w:rsid w:val="00950B60"/>
    <w:rPr>
      <w:color w:val="800080"/>
      <w:u w:val="single"/>
    </w:rPr>
  </w:style>
  <w:style w:type="character" w:styleId="PageNumber">
    <w:name w:val="page number"/>
    <w:basedOn w:val="DefaultParagraphFont"/>
    <w:rsid w:val="00E659F9"/>
  </w:style>
  <w:style w:type="paragraph" w:styleId="ListParagraph">
    <w:name w:val="List Paragraph"/>
    <w:basedOn w:val="Normal"/>
    <w:uiPriority w:val="34"/>
    <w:qFormat/>
    <w:rsid w:val="00257E00"/>
    <w:pPr>
      <w:ind w:left="720"/>
      <w:contextualSpacing/>
    </w:pPr>
  </w:style>
  <w:style w:type="paragraph" w:customStyle="1" w:styleId="Default">
    <w:name w:val="Default"/>
    <w:rsid w:val="00AB649E"/>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194153">
      <w:bodyDiv w:val="1"/>
      <w:marLeft w:val="0"/>
      <w:marRight w:val="0"/>
      <w:marTop w:val="0"/>
      <w:marBottom w:val="0"/>
      <w:divBdr>
        <w:top w:val="none" w:sz="0" w:space="0" w:color="auto"/>
        <w:left w:val="none" w:sz="0" w:space="0" w:color="auto"/>
        <w:bottom w:val="none" w:sz="0" w:space="0" w:color="auto"/>
        <w:right w:val="none" w:sz="0" w:space="0" w:color="auto"/>
      </w:divBdr>
      <w:divsChild>
        <w:div w:id="1225020125">
          <w:marLeft w:val="0"/>
          <w:marRight w:val="0"/>
          <w:marTop w:val="0"/>
          <w:marBottom w:val="0"/>
          <w:divBdr>
            <w:top w:val="none" w:sz="0" w:space="0" w:color="auto"/>
            <w:left w:val="none" w:sz="0" w:space="0" w:color="auto"/>
            <w:bottom w:val="none" w:sz="0" w:space="0" w:color="auto"/>
            <w:right w:val="none" w:sz="0" w:space="0" w:color="auto"/>
          </w:divBdr>
        </w:div>
      </w:divsChild>
    </w:div>
    <w:div w:id="752245246">
      <w:bodyDiv w:val="1"/>
      <w:marLeft w:val="0"/>
      <w:marRight w:val="0"/>
      <w:marTop w:val="0"/>
      <w:marBottom w:val="0"/>
      <w:divBdr>
        <w:top w:val="none" w:sz="0" w:space="0" w:color="auto"/>
        <w:left w:val="none" w:sz="0" w:space="0" w:color="auto"/>
        <w:bottom w:val="none" w:sz="0" w:space="0" w:color="auto"/>
        <w:right w:val="none" w:sz="0" w:space="0" w:color="auto"/>
      </w:divBdr>
      <w:divsChild>
        <w:div w:id="1307512033">
          <w:marLeft w:val="0"/>
          <w:marRight w:val="0"/>
          <w:marTop w:val="0"/>
          <w:marBottom w:val="0"/>
          <w:divBdr>
            <w:top w:val="none" w:sz="0" w:space="0" w:color="auto"/>
            <w:left w:val="none" w:sz="0" w:space="0" w:color="auto"/>
            <w:bottom w:val="none" w:sz="0" w:space="0" w:color="auto"/>
            <w:right w:val="none" w:sz="0" w:space="0" w:color="auto"/>
          </w:divBdr>
          <w:divsChild>
            <w:div w:id="888496106">
              <w:marLeft w:val="0"/>
              <w:marRight w:val="0"/>
              <w:marTop w:val="0"/>
              <w:marBottom w:val="0"/>
              <w:divBdr>
                <w:top w:val="none" w:sz="0" w:space="0" w:color="auto"/>
                <w:left w:val="none" w:sz="0" w:space="0" w:color="auto"/>
                <w:bottom w:val="none" w:sz="0" w:space="0" w:color="auto"/>
                <w:right w:val="none" w:sz="0" w:space="0" w:color="auto"/>
              </w:divBdr>
            </w:div>
            <w:div w:id="1163085367">
              <w:marLeft w:val="0"/>
              <w:marRight w:val="0"/>
              <w:marTop w:val="0"/>
              <w:marBottom w:val="0"/>
              <w:divBdr>
                <w:top w:val="none" w:sz="0" w:space="0" w:color="auto"/>
                <w:left w:val="none" w:sz="0" w:space="0" w:color="auto"/>
                <w:bottom w:val="none" w:sz="0" w:space="0" w:color="auto"/>
                <w:right w:val="none" w:sz="0" w:space="0" w:color="auto"/>
              </w:divBdr>
            </w:div>
            <w:div w:id="146480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133658">
      <w:bodyDiv w:val="1"/>
      <w:marLeft w:val="0"/>
      <w:marRight w:val="0"/>
      <w:marTop w:val="0"/>
      <w:marBottom w:val="0"/>
      <w:divBdr>
        <w:top w:val="none" w:sz="0" w:space="0" w:color="auto"/>
        <w:left w:val="none" w:sz="0" w:space="0" w:color="auto"/>
        <w:bottom w:val="none" w:sz="0" w:space="0" w:color="auto"/>
        <w:right w:val="none" w:sz="0" w:space="0" w:color="auto"/>
      </w:divBdr>
      <w:divsChild>
        <w:div w:id="198132632">
          <w:marLeft w:val="0"/>
          <w:marRight w:val="0"/>
          <w:marTop w:val="0"/>
          <w:marBottom w:val="0"/>
          <w:divBdr>
            <w:top w:val="none" w:sz="0" w:space="0" w:color="auto"/>
            <w:left w:val="none" w:sz="0" w:space="0" w:color="auto"/>
            <w:bottom w:val="none" w:sz="0" w:space="0" w:color="auto"/>
            <w:right w:val="none" w:sz="0" w:space="0" w:color="auto"/>
          </w:divBdr>
          <w:divsChild>
            <w:div w:id="1582333474">
              <w:marLeft w:val="0"/>
              <w:marRight w:val="0"/>
              <w:marTop w:val="0"/>
              <w:marBottom w:val="100"/>
              <w:divBdr>
                <w:top w:val="none" w:sz="0" w:space="0" w:color="auto"/>
                <w:left w:val="none" w:sz="0" w:space="0" w:color="auto"/>
                <w:bottom w:val="none" w:sz="0" w:space="0" w:color="auto"/>
                <w:right w:val="none" w:sz="0" w:space="0" w:color="auto"/>
              </w:divBdr>
              <w:divsChild>
                <w:div w:id="1448157339">
                  <w:marLeft w:val="0"/>
                  <w:marRight w:val="150"/>
                  <w:marTop w:val="225"/>
                  <w:marBottom w:val="0"/>
                  <w:divBdr>
                    <w:top w:val="none" w:sz="0" w:space="0" w:color="auto"/>
                    <w:left w:val="none" w:sz="0" w:space="0" w:color="auto"/>
                    <w:bottom w:val="none" w:sz="0" w:space="0" w:color="auto"/>
                    <w:right w:val="none" w:sz="0" w:space="0" w:color="auto"/>
                  </w:divBdr>
                  <w:divsChild>
                    <w:div w:id="1643729147">
                      <w:marLeft w:val="0"/>
                      <w:marRight w:val="0"/>
                      <w:marTop w:val="0"/>
                      <w:marBottom w:val="0"/>
                      <w:divBdr>
                        <w:top w:val="none" w:sz="0" w:space="0" w:color="auto"/>
                        <w:left w:val="none" w:sz="0" w:space="0" w:color="auto"/>
                        <w:bottom w:val="none" w:sz="0" w:space="0" w:color="auto"/>
                        <w:right w:val="none" w:sz="0" w:space="0" w:color="auto"/>
                      </w:divBdr>
                      <w:divsChild>
                        <w:div w:id="535698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7476711">
      <w:bodyDiv w:val="1"/>
      <w:marLeft w:val="0"/>
      <w:marRight w:val="0"/>
      <w:marTop w:val="0"/>
      <w:marBottom w:val="0"/>
      <w:divBdr>
        <w:top w:val="none" w:sz="0" w:space="0" w:color="auto"/>
        <w:left w:val="none" w:sz="0" w:space="0" w:color="auto"/>
        <w:bottom w:val="none" w:sz="0" w:space="0" w:color="auto"/>
        <w:right w:val="none" w:sz="0" w:space="0" w:color="auto"/>
      </w:divBdr>
      <w:divsChild>
        <w:div w:id="1755734922">
          <w:marLeft w:val="0"/>
          <w:marRight w:val="0"/>
          <w:marTop w:val="0"/>
          <w:marBottom w:val="0"/>
          <w:divBdr>
            <w:top w:val="none" w:sz="0" w:space="0" w:color="auto"/>
            <w:left w:val="none" w:sz="0" w:space="0" w:color="auto"/>
            <w:bottom w:val="none" w:sz="0" w:space="0" w:color="auto"/>
            <w:right w:val="none" w:sz="0" w:space="0" w:color="auto"/>
          </w:divBdr>
          <w:divsChild>
            <w:div w:id="180245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618328">
      <w:bodyDiv w:val="1"/>
      <w:marLeft w:val="0"/>
      <w:marRight w:val="0"/>
      <w:marTop w:val="0"/>
      <w:marBottom w:val="0"/>
      <w:divBdr>
        <w:top w:val="none" w:sz="0" w:space="0" w:color="auto"/>
        <w:left w:val="none" w:sz="0" w:space="0" w:color="auto"/>
        <w:bottom w:val="none" w:sz="0" w:space="0" w:color="auto"/>
        <w:right w:val="none" w:sz="0" w:space="0" w:color="auto"/>
      </w:divBdr>
      <w:divsChild>
        <w:div w:id="1314748673">
          <w:marLeft w:val="0"/>
          <w:marRight w:val="0"/>
          <w:marTop w:val="0"/>
          <w:marBottom w:val="0"/>
          <w:divBdr>
            <w:top w:val="none" w:sz="0" w:space="0" w:color="auto"/>
            <w:left w:val="none" w:sz="0" w:space="0" w:color="auto"/>
            <w:bottom w:val="none" w:sz="0" w:space="0" w:color="auto"/>
            <w:right w:val="none" w:sz="0" w:space="0" w:color="auto"/>
          </w:divBdr>
          <w:divsChild>
            <w:div w:id="897984013">
              <w:marLeft w:val="0"/>
              <w:marRight w:val="0"/>
              <w:marTop w:val="0"/>
              <w:marBottom w:val="100"/>
              <w:divBdr>
                <w:top w:val="none" w:sz="0" w:space="0" w:color="auto"/>
                <w:left w:val="none" w:sz="0" w:space="0" w:color="auto"/>
                <w:bottom w:val="none" w:sz="0" w:space="0" w:color="auto"/>
                <w:right w:val="none" w:sz="0" w:space="0" w:color="auto"/>
              </w:divBdr>
              <w:divsChild>
                <w:div w:id="346828374">
                  <w:marLeft w:val="0"/>
                  <w:marRight w:val="150"/>
                  <w:marTop w:val="225"/>
                  <w:marBottom w:val="0"/>
                  <w:divBdr>
                    <w:top w:val="none" w:sz="0" w:space="0" w:color="auto"/>
                    <w:left w:val="none" w:sz="0" w:space="0" w:color="auto"/>
                    <w:bottom w:val="none" w:sz="0" w:space="0" w:color="auto"/>
                    <w:right w:val="none" w:sz="0" w:space="0" w:color="auto"/>
                  </w:divBdr>
                  <w:divsChild>
                    <w:div w:id="362707006">
                      <w:marLeft w:val="0"/>
                      <w:marRight w:val="0"/>
                      <w:marTop w:val="0"/>
                      <w:marBottom w:val="0"/>
                      <w:divBdr>
                        <w:top w:val="none" w:sz="0" w:space="0" w:color="auto"/>
                        <w:left w:val="none" w:sz="0" w:space="0" w:color="auto"/>
                        <w:bottom w:val="none" w:sz="0" w:space="0" w:color="auto"/>
                        <w:right w:val="none" w:sz="0" w:space="0" w:color="auto"/>
                      </w:divBdr>
                      <w:divsChild>
                        <w:div w:id="42044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4077702">
      <w:bodyDiv w:val="1"/>
      <w:marLeft w:val="0"/>
      <w:marRight w:val="0"/>
      <w:marTop w:val="0"/>
      <w:marBottom w:val="0"/>
      <w:divBdr>
        <w:top w:val="none" w:sz="0" w:space="0" w:color="auto"/>
        <w:left w:val="none" w:sz="0" w:space="0" w:color="auto"/>
        <w:bottom w:val="none" w:sz="0" w:space="0" w:color="auto"/>
        <w:right w:val="none" w:sz="0" w:space="0" w:color="auto"/>
      </w:divBdr>
    </w:div>
    <w:div w:id="1470980427">
      <w:bodyDiv w:val="1"/>
      <w:marLeft w:val="0"/>
      <w:marRight w:val="0"/>
      <w:marTop w:val="0"/>
      <w:marBottom w:val="0"/>
      <w:divBdr>
        <w:top w:val="none" w:sz="0" w:space="0" w:color="auto"/>
        <w:left w:val="none" w:sz="0" w:space="0" w:color="auto"/>
        <w:bottom w:val="none" w:sz="0" w:space="0" w:color="auto"/>
        <w:right w:val="none" w:sz="0" w:space="0" w:color="auto"/>
      </w:divBdr>
    </w:div>
    <w:div w:id="1821920282">
      <w:bodyDiv w:val="1"/>
      <w:marLeft w:val="0"/>
      <w:marRight w:val="0"/>
      <w:marTop w:val="0"/>
      <w:marBottom w:val="0"/>
      <w:divBdr>
        <w:top w:val="none" w:sz="0" w:space="0" w:color="auto"/>
        <w:left w:val="none" w:sz="0" w:space="0" w:color="auto"/>
        <w:bottom w:val="none" w:sz="0" w:space="0" w:color="auto"/>
        <w:right w:val="none" w:sz="0" w:space="0" w:color="auto"/>
      </w:divBdr>
      <w:divsChild>
        <w:div w:id="1899315217">
          <w:marLeft w:val="0"/>
          <w:marRight w:val="0"/>
          <w:marTop w:val="150"/>
          <w:marBottom w:val="0"/>
          <w:divBdr>
            <w:top w:val="none" w:sz="0" w:space="0" w:color="auto"/>
            <w:left w:val="none" w:sz="0" w:space="0" w:color="auto"/>
            <w:bottom w:val="none" w:sz="0" w:space="0" w:color="auto"/>
            <w:right w:val="none" w:sz="0" w:space="0" w:color="auto"/>
          </w:divBdr>
          <w:divsChild>
            <w:div w:id="144172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610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valleycollege.edu/academic-career-programs/college-catalog.asp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valleycollege.edu/~/media/Files/SBCCD/SBVC/president/College%20Planning%20Documents/StrategicInitiativesandBenchmarksMasterFormFinal.ashx"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file:///F:\FA%20Dat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v>FAFSA Applications</c:v>
          </c:tx>
          <c:marker>
            <c:symbol val="none"/>
          </c:marker>
          <c:dLbls>
            <c:delete val="1"/>
          </c:dLbls>
          <c:cat>
            <c:strLit>
              <c:ptCount val="1"/>
              <c:pt idx="0">
                <c:v>From 2008 to 2011</c:v>
              </c:pt>
            </c:strLit>
          </c:cat>
          <c:val>
            <c:numRef>
              <c:f>'[FA Data.xlsx]Sheet2'!$A$1:$C$1</c:f>
              <c:numCache>
                <c:formatCode>#,##0</c:formatCode>
                <c:ptCount val="3"/>
                <c:pt idx="0">
                  <c:v>15219</c:v>
                </c:pt>
                <c:pt idx="1">
                  <c:v>19917</c:v>
                </c:pt>
                <c:pt idx="2">
                  <c:v>21129</c:v>
                </c:pt>
              </c:numCache>
            </c:numRef>
          </c:val>
          <c:smooth val="0"/>
        </c:ser>
        <c:ser>
          <c:idx val="1"/>
          <c:order val="1"/>
          <c:tx>
            <c:v>Campus Headcount</c:v>
          </c:tx>
          <c:marker>
            <c:symbol val="none"/>
          </c:marker>
          <c:dLbls>
            <c:delete val="1"/>
          </c:dLbls>
          <c:cat>
            <c:strLit>
              <c:ptCount val="1"/>
              <c:pt idx="0">
                <c:v>From 2008 to 2011</c:v>
              </c:pt>
            </c:strLit>
          </c:cat>
          <c:val>
            <c:numRef>
              <c:f>'[FA Data.xlsx]Sheet2'!$A$2:$C$2</c:f>
              <c:numCache>
                <c:formatCode>#,##0</c:formatCode>
                <c:ptCount val="3"/>
                <c:pt idx="0">
                  <c:v>22494</c:v>
                </c:pt>
                <c:pt idx="1">
                  <c:v>21305</c:v>
                </c:pt>
                <c:pt idx="2">
                  <c:v>19169</c:v>
                </c:pt>
              </c:numCache>
            </c:numRef>
          </c:val>
          <c:smooth val="0"/>
        </c:ser>
        <c:ser>
          <c:idx val="2"/>
          <c:order val="2"/>
          <c:tx>
            <c:v>BOG Applications</c:v>
          </c:tx>
          <c:marker>
            <c:symbol val="none"/>
          </c:marker>
          <c:dLbls>
            <c:delete val="1"/>
          </c:dLbls>
          <c:cat>
            <c:strLit>
              <c:ptCount val="1"/>
              <c:pt idx="0">
                <c:v>From 2008 to 2011</c:v>
              </c:pt>
            </c:strLit>
          </c:cat>
          <c:val>
            <c:numRef>
              <c:f>'[FA Data.xlsx]Sheet2'!$A$3:$C$3</c:f>
              <c:numCache>
                <c:formatCode>#,##0</c:formatCode>
                <c:ptCount val="3"/>
                <c:pt idx="0">
                  <c:v>14269</c:v>
                </c:pt>
                <c:pt idx="1">
                  <c:v>16928</c:v>
                </c:pt>
                <c:pt idx="2">
                  <c:v>15731</c:v>
                </c:pt>
              </c:numCache>
            </c:numRef>
          </c:val>
          <c:smooth val="0"/>
        </c:ser>
        <c:ser>
          <c:idx val="3"/>
          <c:order val="3"/>
          <c:tx>
            <c:v>Pell Grant Awards</c:v>
          </c:tx>
          <c:marker>
            <c:symbol val="none"/>
          </c:marker>
          <c:dLbls>
            <c:delete val="1"/>
          </c:dLbls>
          <c:cat>
            <c:strLit>
              <c:ptCount val="1"/>
              <c:pt idx="0">
                <c:v>From 2008 to 2011</c:v>
              </c:pt>
            </c:strLit>
          </c:cat>
          <c:val>
            <c:numRef>
              <c:f>'[FA Data.xlsx]Sheet2'!$A$4:$C$4</c:f>
              <c:numCache>
                <c:formatCode>General</c:formatCode>
                <c:ptCount val="3"/>
                <c:pt idx="0">
                  <c:v>3495</c:v>
                </c:pt>
                <c:pt idx="1">
                  <c:v>4557</c:v>
                </c:pt>
                <c:pt idx="2">
                  <c:v>5738</c:v>
                </c:pt>
              </c:numCache>
            </c:numRef>
          </c:val>
          <c:smooth val="0"/>
        </c:ser>
        <c:dLbls>
          <c:dLblPos val="ctr"/>
          <c:showLegendKey val="0"/>
          <c:showVal val="1"/>
          <c:showCatName val="0"/>
          <c:showSerName val="0"/>
          <c:showPercent val="0"/>
          <c:showBubbleSize val="0"/>
        </c:dLbls>
        <c:marker val="1"/>
        <c:smooth val="0"/>
        <c:axId val="35563776"/>
        <c:axId val="35569664"/>
      </c:lineChart>
      <c:catAx>
        <c:axId val="35563776"/>
        <c:scaling>
          <c:orientation val="minMax"/>
        </c:scaling>
        <c:delete val="0"/>
        <c:axPos val="b"/>
        <c:minorGridlines/>
        <c:numFmt formatCode="General" sourceLinked="1"/>
        <c:majorTickMark val="out"/>
        <c:minorTickMark val="none"/>
        <c:tickLblPos val="nextTo"/>
        <c:crossAx val="35569664"/>
        <c:crosses val="autoZero"/>
        <c:auto val="1"/>
        <c:lblAlgn val="ctr"/>
        <c:lblOffset val="100"/>
        <c:noMultiLvlLbl val="0"/>
      </c:catAx>
      <c:valAx>
        <c:axId val="35569664"/>
        <c:scaling>
          <c:orientation val="minMax"/>
        </c:scaling>
        <c:delete val="0"/>
        <c:axPos val="l"/>
        <c:majorGridlines/>
        <c:numFmt formatCode="#,##0" sourceLinked="1"/>
        <c:majorTickMark val="out"/>
        <c:minorTickMark val="none"/>
        <c:tickLblPos val="nextTo"/>
        <c:crossAx val="35563776"/>
        <c:crosses val="autoZero"/>
        <c:crossBetween val="between"/>
      </c:valAx>
    </c:plotArea>
    <c:legend>
      <c:legendPos val="b"/>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0975C9-4643-4D43-8333-C7496CD0A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TotalTime>
  <Pages>24</Pages>
  <Words>9272</Words>
  <Characters>52857</Characters>
  <Application>Microsoft Office Word</Application>
  <DocSecurity>0</DocSecurity>
  <Lines>440</Lines>
  <Paragraphs>124</Paragraphs>
  <ScaleCrop>false</ScaleCrop>
  <HeadingPairs>
    <vt:vector size="2" baseType="variant">
      <vt:variant>
        <vt:lpstr>Title</vt:lpstr>
      </vt:variant>
      <vt:variant>
        <vt:i4>1</vt:i4>
      </vt:variant>
    </vt:vector>
  </HeadingPairs>
  <TitlesOfParts>
    <vt:vector size="1" baseType="lpstr">
      <vt:lpstr>Instructional Departments</vt:lpstr>
    </vt:vector>
  </TitlesOfParts>
  <Company>SBCCD</Company>
  <LinksUpToDate>false</LinksUpToDate>
  <CharactersWithSpaces>62005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Instructional Departments</dc:title>
  <dc:creator>rmarla</dc:creator>
  <cp:lastModifiedBy>Nguyen, Joseph</cp:lastModifiedBy>
  <cp:revision>14</cp:revision>
  <cp:lastPrinted>2012-03-15T03:13:00Z</cp:lastPrinted>
  <dcterms:created xsi:type="dcterms:W3CDTF">2012-03-15T03:12:00Z</dcterms:created>
  <dcterms:modified xsi:type="dcterms:W3CDTF">2012-03-16T00:26:00Z</dcterms:modified>
</cp:coreProperties>
</file>